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05E95" w14:textId="77777777" w:rsidR="00DF6550" w:rsidRDefault="00DF6550"/>
    <w:tbl>
      <w:tblPr>
        <w:tblW w:w="146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37"/>
        <w:gridCol w:w="1793"/>
        <w:gridCol w:w="3275"/>
        <w:gridCol w:w="977"/>
        <w:gridCol w:w="2976"/>
      </w:tblGrid>
      <w:tr w:rsidR="00DF6550" w14:paraId="17AA7B2B" w14:textId="77777777">
        <w:trPr>
          <w:trHeight w:val="253"/>
        </w:trPr>
        <w:tc>
          <w:tcPr>
            <w:tcW w:w="5637"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F0934DF" w14:textId="77777777" w:rsidR="00DF6550" w:rsidRDefault="00DF6550"/>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E3870" w14:textId="77777777" w:rsidR="00DF6550" w:rsidRDefault="00DF6550"/>
        </w:tc>
        <w:tc>
          <w:tcPr>
            <w:tcW w:w="3953" w:type="dxa"/>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107EA0B" w14:textId="77777777" w:rsidR="00DF6550" w:rsidRDefault="00DF6550"/>
        </w:tc>
      </w:tr>
      <w:tr w:rsidR="00DF6550" w14:paraId="67CB12BC" w14:textId="77777777">
        <w:trPr>
          <w:trHeight w:val="483"/>
        </w:trPr>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243EBEE" w14:textId="77777777" w:rsidR="00DF6550" w:rsidRDefault="008632C5" w:rsidP="001A471A">
            <w:r>
              <w:rPr>
                <w:b/>
                <w:bCs/>
              </w:rPr>
              <w:t>Activity:</w:t>
            </w:r>
            <w:r w:rsidR="001A471A">
              <w:rPr>
                <w:i/>
                <w:iCs/>
              </w:rPr>
              <w:t xml:space="preserve"> </w:t>
            </w:r>
            <w:r>
              <w:rPr>
                <w:i/>
                <w:iCs/>
              </w:rPr>
              <w:t xml:space="preserve">Darlington </w:t>
            </w:r>
            <w:r w:rsidR="001A471A">
              <w:rPr>
                <w:i/>
                <w:iCs/>
              </w:rPr>
              <w:t>School Games Dance Festiva</w:t>
            </w:r>
            <w:r w:rsidR="00AB1F34">
              <w:rPr>
                <w:i/>
                <w:iCs/>
              </w:rPr>
              <w:t>l</w:t>
            </w:r>
            <w:r w:rsidR="001A471A">
              <w:rPr>
                <w:i/>
                <w:iCs/>
              </w:rPr>
              <w:t xml:space="preserve"> </w:t>
            </w:r>
          </w:p>
        </w:tc>
        <w:tc>
          <w:tcPr>
            <w:tcW w:w="7228"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2BEABA2" w14:textId="77777777" w:rsidR="00DF6550" w:rsidRDefault="008632C5" w:rsidP="001A471A">
            <w:r>
              <w:rPr>
                <w:b/>
                <w:bCs/>
              </w:rPr>
              <w:t>Site:</w:t>
            </w:r>
            <w:r>
              <w:rPr>
                <w:i/>
                <w:iCs/>
              </w:rPr>
              <w:t xml:space="preserve"> </w:t>
            </w:r>
            <w:r w:rsidR="001A471A">
              <w:rPr>
                <w:i/>
                <w:iCs/>
              </w:rPr>
              <w:t>Hippodrome Theatre</w:t>
            </w:r>
          </w:p>
        </w:tc>
      </w:tr>
      <w:tr w:rsidR="00DF6550" w14:paraId="6E7AD462" w14:textId="77777777">
        <w:trPr>
          <w:trHeight w:val="723"/>
        </w:trPr>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49A9F90" w14:textId="77777777" w:rsidR="00DF6550" w:rsidRDefault="008632C5">
            <w:r>
              <w:rPr>
                <w:b/>
                <w:bCs/>
              </w:rPr>
              <w:t>People at Risk:</w:t>
            </w:r>
            <w:r>
              <w:rPr>
                <w:i/>
                <w:iCs/>
              </w:rPr>
              <w:t xml:space="preserve">  </w:t>
            </w:r>
            <w:r>
              <w:rPr>
                <w:b/>
                <w:bCs/>
                <w:i/>
                <w:iCs/>
                <w:color w:val="FF0000"/>
                <w:u w:color="FF0000"/>
              </w:rPr>
              <w:t>Participants in Festival including children and young people as well as workshop leaders and accompanying staff. Audience members.</w:t>
            </w:r>
          </w:p>
        </w:tc>
        <w:tc>
          <w:tcPr>
            <w:tcW w:w="7228" w:type="dxa"/>
            <w:gridSpan w:val="3"/>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AE857BD" w14:textId="77777777" w:rsidR="00DF6550" w:rsidRDefault="008632C5">
            <w:r>
              <w:rPr>
                <w:b/>
                <w:bCs/>
              </w:rPr>
              <w:t>Additional Information:</w:t>
            </w:r>
            <w:r>
              <w:rPr>
                <w:i/>
                <w:iCs/>
              </w:rPr>
              <w:t xml:space="preserve">  </w:t>
            </w:r>
          </w:p>
        </w:tc>
      </w:tr>
      <w:tr w:rsidR="00DF6550" w14:paraId="61B2C888" w14:textId="77777777">
        <w:trPr>
          <w:trHeight w:val="733"/>
        </w:trPr>
        <w:tc>
          <w:tcPr>
            <w:tcW w:w="11682" w:type="dxa"/>
            <w:gridSpan w:val="4"/>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7932B500" w14:textId="77777777" w:rsidR="00DF6550" w:rsidRDefault="00DF6550"/>
          <w:p w14:paraId="2956B584" w14:textId="77777777" w:rsidR="001A471A" w:rsidRDefault="008632C5" w:rsidP="001A471A">
            <w:pPr>
              <w:rPr>
                <w:b/>
                <w:bCs/>
              </w:rPr>
            </w:pPr>
            <w:r>
              <w:rPr>
                <w:b/>
                <w:bCs/>
              </w:rPr>
              <w:t>Contact Person</w:t>
            </w:r>
            <w:r>
              <w:t xml:space="preserve">: Debbie Harbin 07851235807, Aly Raw, 07734603909, </w:t>
            </w:r>
            <w:r>
              <w:rPr>
                <w:b/>
                <w:bCs/>
              </w:rPr>
              <w:t>Job Title:</w:t>
            </w:r>
            <w:r>
              <w:t xml:space="preserve"> Teacher/ </w:t>
            </w:r>
            <w:r>
              <w:rPr>
                <w:sz w:val="20"/>
                <w:szCs w:val="20"/>
              </w:rPr>
              <w:t>Event Coordinator</w:t>
            </w:r>
            <w:r>
              <w:rPr>
                <w:b/>
                <w:bCs/>
              </w:rPr>
              <w:t xml:space="preserve"> </w:t>
            </w:r>
          </w:p>
          <w:p w14:paraId="7E7E4DCF" w14:textId="77777777" w:rsidR="00DF6550" w:rsidRDefault="008632C5" w:rsidP="001A471A">
            <w:r>
              <w:rPr>
                <w:b/>
                <w:bCs/>
              </w:rPr>
              <w:t>Date:</w:t>
            </w:r>
            <w:r w:rsidR="001A471A">
              <w:t xml:space="preserve"> </w:t>
            </w:r>
            <w:r w:rsidR="00127402">
              <w:t>24</w:t>
            </w:r>
            <w:r w:rsidR="001A471A">
              <w:t>/02</w:t>
            </w:r>
            <w:r>
              <w:t>/</w:t>
            </w:r>
            <w:r w:rsidR="00127402">
              <w:t>20</w:t>
            </w:r>
          </w:p>
        </w:tc>
        <w:tc>
          <w:tcPr>
            <w:tcW w:w="297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4E7BFBA1" w14:textId="77777777" w:rsidR="00DF6550" w:rsidRDefault="00DF6550">
            <w:pPr>
              <w:rPr>
                <w:b/>
                <w:bCs/>
              </w:rPr>
            </w:pPr>
          </w:p>
          <w:p w14:paraId="05712C07" w14:textId="77777777" w:rsidR="00DF6550" w:rsidRDefault="008632C5">
            <w:r>
              <w:rPr>
                <w:b/>
                <w:bCs/>
              </w:rPr>
              <w:t>Review Date:</w:t>
            </w:r>
            <w:r w:rsidR="00626CD8">
              <w:t xml:space="preserve"> </w:t>
            </w:r>
            <w:r w:rsidR="00127402">
              <w:t>February 2021</w:t>
            </w:r>
          </w:p>
        </w:tc>
      </w:tr>
    </w:tbl>
    <w:p w14:paraId="22C3E7E5" w14:textId="77777777" w:rsidR="00DF6550" w:rsidRDefault="00DF6550">
      <w:pPr>
        <w:widowControl w:val="0"/>
      </w:pPr>
    </w:p>
    <w:p w14:paraId="50A3F18A" w14:textId="77777777" w:rsidR="00DF6550" w:rsidRDefault="00DF6550">
      <w:pPr>
        <w:rPr>
          <w:b/>
          <w:bCs/>
          <w:sz w:val="16"/>
          <w:szCs w:val="16"/>
        </w:rPr>
      </w:pPr>
    </w:p>
    <w:p w14:paraId="3C76218F" w14:textId="77777777" w:rsidR="00DF6550" w:rsidRDefault="008632C5">
      <w:pPr>
        <w:jc w:val="center"/>
        <w:rPr>
          <w:b/>
          <w:bCs/>
          <w:sz w:val="36"/>
          <w:szCs w:val="36"/>
        </w:rPr>
      </w:pPr>
      <w:r>
        <w:rPr>
          <w:b/>
          <w:bCs/>
          <w:sz w:val="36"/>
          <w:szCs w:val="36"/>
        </w:rPr>
        <w:t>Risk Evaluation</w:t>
      </w:r>
    </w:p>
    <w:p w14:paraId="1AF25068" w14:textId="77777777" w:rsidR="00DF6550" w:rsidRDefault="00DF6550">
      <w:pPr>
        <w:rPr>
          <w:sz w:val="16"/>
          <w:szCs w:val="16"/>
        </w:rPr>
      </w:pPr>
    </w:p>
    <w:tbl>
      <w:tblPr>
        <w:tblW w:w="146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508"/>
        <w:gridCol w:w="2500"/>
        <w:gridCol w:w="1097"/>
        <w:gridCol w:w="4600"/>
        <w:gridCol w:w="1119"/>
        <w:gridCol w:w="2835"/>
      </w:tblGrid>
      <w:tr w:rsidR="00DF6550" w14:paraId="6B84A8FF" w14:textId="77777777">
        <w:trPr>
          <w:trHeight w:val="983"/>
          <w:tblHeader/>
        </w:trPr>
        <w:tc>
          <w:tcPr>
            <w:tcW w:w="2508" w:type="dxa"/>
            <w:tcBorders>
              <w:top w:val="single" w:sz="12" w:space="0" w:color="000000"/>
              <w:left w:val="single" w:sz="12" w:space="0" w:color="000000"/>
              <w:bottom w:val="single" w:sz="12" w:space="0" w:color="000000"/>
              <w:right w:val="single" w:sz="4" w:space="0" w:color="000000"/>
            </w:tcBorders>
            <w:shd w:val="clear" w:color="auto" w:fill="C0C0C0"/>
            <w:tcMar>
              <w:top w:w="80" w:type="dxa"/>
              <w:left w:w="80" w:type="dxa"/>
              <w:bottom w:w="80" w:type="dxa"/>
              <w:right w:w="80" w:type="dxa"/>
            </w:tcMar>
          </w:tcPr>
          <w:p w14:paraId="5D035702" w14:textId="77777777" w:rsidR="00DF6550" w:rsidRDefault="008632C5">
            <w:pPr>
              <w:jc w:val="center"/>
            </w:pPr>
            <w:r>
              <w:rPr>
                <w:b/>
                <w:bCs/>
              </w:rPr>
              <w:t xml:space="preserve">Hazard </w:t>
            </w:r>
          </w:p>
        </w:tc>
        <w:tc>
          <w:tcPr>
            <w:tcW w:w="2500" w:type="dxa"/>
            <w:tcBorders>
              <w:top w:val="single" w:sz="12" w:space="0" w:color="000000"/>
              <w:left w:val="single" w:sz="4" w:space="0" w:color="000000"/>
              <w:bottom w:val="single" w:sz="12" w:space="0" w:color="000000"/>
              <w:right w:val="single" w:sz="4" w:space="0" w:color="000000"/>
            </w:tcBorders>
            <w:shd w:val="clear" w:color="auto" w:fill="C0C0C0"/>
            <w:tcMar>
              <w:top w:w="80" w:type="dxa"/>
              <w:left w:w="80" w:type="dxa"/>
              <w:bottom w:w="80" w:type="dxa"/>
              <w:right w:w="80" w:type="dxa"/>
            </w:tcMar>
          </w:tcPr>
          <w:p w14:paraId="642DCE87" w14:textId="77777777" w:rsidR="00DF6550" w:rsidRDefault="008632C5">
            <w:pPr>
              <w:jc w:val="center"/>
            </w:pPr>
            <w:r>
              <w:rPr>
                <w:b/>
                <w:bCs/>
              </w:rPr>
              <w:t>Risk</w:t>
            </w:r>
          </w:p>
        </w:tc>
        <w:tc>
          <w:tcPr>
            <w:tcW w:w="1097" w:type="dxa"/>
            <w:tcBorders>
              <w:top w:val="single" w:sz="12" w:space="0" w:color="000000"/>
              <w:left w:val="single" w:sz="4" w:space="0" w:color="000000"/>
              <w:bottom w:val="single" w:sz="12" w:space="0" w:color="000000"/>
              <w:right w:val="single" w:sz="4" w:space="0" w:color="000000"/>
            </w:tcBorders>
            <w:shd w:val="clear" w:color="auto" w:fill="C0C0C0"/>
            <w:tcMar>
              <w:top w:w="80" w:type="dxa"/>
              <w:left w:w="80" w:type="dxa"/>
              <w:bottom w:w="80" w:type="dxa"/>
              <w:right w:w="80" w:type="dxa"/>
            </w:tcMar>
          </w:tcPr>
          <w:p w14:paraId="4C58F2F9" w14:textId="77777777" w:rsidR="00DF6550" w:rsidRDefault="008632C5">
            <w:pPr>
              <w:jc w:val="center"/>
              <w:rPr>
                <w:b/>
                <w:bCs/>
              </w:rPr>
            </w:pPr>
            <w:r>
              <w:rPr>
                <w:b/>
                <w:bCs/>
              </w:rPr>
              <w:t>Initial Rating</w:t>
            </w:r>
          </w:p>
          <w:p w14:paraId="0B6E23CF" w14:textId="77777777" w:rsidR="00DF6550" w:rsidRDefault="008632C5">
            <w:pPr>
              <w:jc w:val="center"/>
            </w:pPr>
            <w:r>
              <w:rPr>
                <w:b/>
                <w:bCs/>
                <w:sz w:val="20"/>
                <w:szCs w:val="20"/>
              </w:rPr>
              <w:t>(L, M, H,)</w:t>
            </w:r>
          </w:p>
        </w:tc>
        <w:tc>
          <w:tcPr>
            <w:tcW w:w="4600" w:type="dxa"/>
            <w:tcBorders>
              <w:top w:val="single" w:sz="12" w:space="0" w:color="000000"/>
              <w:left w:val="single" w:sz="4" w:space="0" w:color="000000"/>
              <w:bottom w:val="single" w:sz="12" w:space="0" w:color="000000"/>
              <w:right w:val="single" w:sz="4" w:space="0" w:color="000000"/>
            </w:tcBorders>
            <w:shd w:val="clear" w:color="auto" w:fill="C0C0C0"/>
            <w:tcMar>
              <w:top w:w="80" w:type="dxa"/>
              <w:left w:w="80" w:type="dxa"/>
              <w:bottom w:w="80" w:type="dxa"/>
              <w:right w:w="80" w:type="dxa"/>
            </w:tcMar>
          </w:tcPr>
          <w:p w14:paraId="1B607E83" w14:textId="77777777" w:rsidR="00DF6550" w:rsidRDefault="008632C5">
            <w:pPr>
              <w:jc w:val="center"/>
            </w:pPr>
            <w:r>
              <w:rPr>
                <w:b/>
                <w:bCs/>
              </w:rPr>
              <w:t>Existing Control Measures</w:t>
            </w:r>
          </w:p>
        </w:tc>
        <w:tc>
          <w:tcPr>
            <w:tcW w:w="1119" w:type="dxa"/>
            <w:tcBorders>
              <w:top w:val="single" w:sz="12" w:space="0" w:color="000000"/>
              <w:left w:val="single" w:sz="4" w:space="0" w:color="000000"/>
              <w:bottom w:val="single" w:sz="12" w:space="0" w:color="000000"/>
              <w:right w:val="single" w:sz="4" w:space="0" w:color="000000"/>
            </w:tcBorders>
            <w:shd w:val="clear" w:color="auto" w:fill="C0C0C0"/>
            <w:tcMar>
              <w:top w:w="80" w:type="dxa"/>
              <w:left w:w="80" w:type="dxa"/>
              <w:bottom w:w="80" w:type="dxa"/>
              <w:right w:w="80" w:type="dxa"/>
            </w:tcMar>
          </w:tcPr>
          <w:p w14:paraId="5FE237E9" w14:textId="77777777" w:rsidR="00DF6550" w:rsidRDefault="008632C5">
            <w:pPr>
              <w:jc w:val="center"/>
              <w:rPr>
                <w:b/>
                <w:bCs/>
              </w:rPr>
            </w:pPr>
            <w:r>
              <w:rPr>
                <w:b/>
                <w:bCs/>
              </w:rPr>
              <w:t>Final Rating</w:t>
            </w:r>
          </w:p>
          <w:p w14:paraId="0487DB10" w14:textId="77777777" w:rsidR="00DF6550" w:rsidRDefault="008632C5">
            <w:pPr>
              <w:jc w:val="center"/>
            </w:pPr>
            <w:r>
              <w:rPr>
                <w:b/>
                <w:bCs/>
                <w:sz w:val="20"/>
                <w:szCs w:val="20"/>
              </w:rPr>
              <w:t>(L, M, H,)</w:t>
            </w:r>
          </w:p>
        </w:tc>
        <w:tc>
          <w:tcPr>
            <w:tcW w:w="2835" w:type="dxa"/>
            <w:tcBorders>
              <w:top w:val="single" w:sz="12" w:space="0" w:color="000000"/>
              <w:left w:val="single" w:sz="4" w:space="0" w:color="000000"/>
              <w:bottom w:val="single" w:sz="12" w:space="0" w:color="000000"/>
              <w:right w:val="single" w:sz="12" w:space="0" w:color="000000"/>
            </w:tcBorders>
            <w:shd w:val="clear" w:color="auto" w:fill="C0C0C0"/>
            <w:tcMar>
              <w:top w:w="80" w:type="dxa"/>
              <w:left w:w="80" w:type="dxa"/>
              <w:bottom w:w="80" w:type="dxa"/>
              <w:right w:w="80" w:type="dxa"/>
            </w:tcMar>
          </w:tcPr>
          <w:p w14:paraId="6AEB9A20" w14:textId="77777777" w:rsidR="00DF6550" w:rsidRDefault="008632C5">
            <w:pPr>
              <w:jc w:val="center"/>
            </w:pPr>
            <w:r>
              <w:rPr>
                <w:b/>
                <w:bCs/>
              </w:rPr>
              <w:t>Additional Action Required (action by whom and completion date)</w:t>
            </w:r>
          </w:p>
        </w:tc>
      </w:tr>
      <w:tr w:rsidR="00DF6550" w14:paraId="40DD663C" w14:textId="77777777">
        <w:tblPrEx>
          <w:shd w:val="clear" w:color="auto" w:fill="CED7E7"/>
        </w:tblPrEx>
        <w:trPr>
          <w:trHeight w:val="1693"/>
        </w:trPr>
        <w:tc>
          <w:tcPr>
            <w:tcW w:w="250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B5423B7" w14:textId="77777777" w:rsidR="00DF6550" w:rsidRDefault="008632C5">
            <w:r>
              <w:rPr>
                <w:i/>
                <w:iCs/>
              </w:rPr>
              <w:t>Access Points</w:t>
            </w:r>
          </w:p>
        </w:tc>
        <w:tc>
          <w:tcPr>
            <w:tcW w:w="250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AFEAB" w14:textId="77777777" w:rsidR="00DF6550" w:rsidRDefault="008632C5">
            <w:r>
              <w:rPr>
                <w:i/>
                <w:iCs/>
              </w:rPr>
              <w:t>Trips and Falls</w:t>
            </w:r>
          </w:p>
        </w:tc>
        <w:tc>
          <w:tcPr>
            <w:tcW w:w="109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8C222" w14:textId="77777777" w:rsidR="00DF6550" w:rsidRDefault="008632C5">
            <w:pPr>
              <w:jc w:val="center"/>
            </w:pPr>
            <w:r>
              <w:rPr>
                <w:i/>
                <w:iCs/>
              </w:rPr>
              <w:t>L</w:t>
            </w:r>
          </w:p>
        </w:tc>
        <w:tc>
          <w:tcPr>
            <w:tcW w:w="4600"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C6E4B" w14:textId="77777777" w:rsidR="00DF6550" w:rsidRDefault="008632C5">
            <w:r>
              <w:rPr>
                <w:i/>
                <w:iCs/>
              </w:rPr>
              <w:t xml:space="preserve"> All staff trained and follow the safe methods provided and apply the main onsite risk management to all </w:t>
            </w:r>
            <w:r w:rsidR="001A471A">
              <w:rPr>
                <w:i/>
                <w:iCs/>
              </w:rPr>
              <w:t>practice</w:t>
            </w:r>
            <w:r>
              <w:rPr>
                <w:i/>
                <w:iCs/>
              </w:rPr>
              <w:t>.  We also ask participants to report anything they deem a risk to health and safety. Site Staff make regular checks. All props will be stored safely to avoid becoming trip hazards.</w:t>
            </w:r>
          </w:p>
        </w:tc>
        <w:tc>
          <w:tcPr>
            <w:tcW w:w="111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FE1DA" w14:textId="77777777" w:rsidR="00DF6550" w:rsidRDefault="008632C5">
            <w:pPr>
              <w:jc w:val="center"/>
            </w:pPr>
            <w:r>
              <w:rPr>
                <w:b/>
                <w:bCs/>
                <w:i/>
                <w:iCs/>
              </w:rPr>
              <w:t>L</w:t>
            </w:r>
          </w:p>
        </w:tc>
        <w:tc>
          <w:tcPr>
            <w:tcW w:w="2835"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BA84149" w14:textId="77777777" w:rsidR="00DF6550" w:rsidRDefault="00626CD8">
            <w:pPr>
              <w:jc w:val="center"/>
            </w:pPr>
            <w:r>
              <w:rPr>
                <w:b/>
                <w:bCs/>
                <w:i/>
                <w:iCs/>
              </w:rPr>
              <w:t>Venue carries out periodic internal and external inspections of the site to confirm that the building structure, electrical wiring, floor surfaces, stair</w:t>
            </w:r>
            <w:r w:rsidR="00127402">
              <w:rPr>
                <w:b/>
                <w:bCs/>
                <w:i/>
                <w:iCs/>
              </w:rPr>
              <w:t xml:space="preserve"> rail</w:t>
            </w:r>
            <w:r>
              <w:rPr>
                <w:b/>
                <w:bCs/>
                <w:i/>
                <w:iCs/>
              </w:rPr>
              <w:t>s and stairs are sound and safe</w:t>
            </w:r>
          </w:p>
        </w:tc>
      </w:tr>
      <w:tr w:rsidR="00DF6550" w14:paraId="0316C9FB" w14:textId="77777777">
        <w:tblPrEx>
          <w:shd w:val="clear" w:color="auto" w:fill="CED7E7"/>
        </w:tblPrEx>
        <w:trPr>
          <w:trHeight w:val="963"/>
        </w:trPr>
        <w:tc>
          <w:tcPr>
            <w:tcW w:w="250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8A7E80A" w14:textId="77777777" w:rsidR="00DF6550" w:rsidRDefault="008632C5">
            <w:r>
              <w:rPr>
                <w:i/>
                <w:iCs/>
              </w:rPr>
              <w:t>Lighting</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D6BC0" w14:textId="77777777" w:rsidR="00DF6550" w:rsidRDefault="008632C5">
            <w:r>
              <w:rPr>
                <w:i/>
                <w:iCs/>
              </w:rPr>
              <w:t xml:space="preserve">Trips and Falls, and electrocution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B6D5B" w14:textId="77777777" w:rsidR="00DF6550" w:rsidRDefault="008632C5">
            <w:pPr>
              <w:jc w:val="center"/>
            </w:pPr>
            <w:r>
              <w:rPr>
                <w:i/>
                <w:iCs/>
              </w:rPr>
              <w:t>L</w:t>
            </w: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F1645" w14:textId="77777777" w:rsidR="00DF6550" w:rsidRDefault="008632C5">
            <w:r>
              <w:rPr>
                <w:i/>
                <w:iCs/>
              </w:rPr>
              <w:t>There is sufficient lighting in and a</w:t>
            </w:r>
            <w:r w:rsidR="00127402">
              <w:rPr>
                <w:i/>
                <w:iCs/>
              </w:rPr>
              <w:t>round</w:t>
            </w:r>
            <w:r>
              <w:rPr>
                <w:i/>
                <w:iCs/>
              </w:rPr>
              <w:t xml:space="preserve"> the building and the dressing</w:t>
            </w:r>
            <w:r w:rsidR="00127402">
              <w:rPr>
                <w:i/>
                <w:iCs/>
              </w:rPr>
              <w:t xml:space="preserve"> &amp; workshop</w:t>
            </w:r>
            <w:r>
              <w:rPr>
                <w:i/>
                <w:iCs/>
              </w:rPr>
              <w:t xml:space="preserve"> rooms, to ensure participants’ safety. Wires will be taped /covered by technical staff.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64994" w14:textId="77777777" w:rsidR="00DF6550" w:rsidRDefault="008632C5">
            <w:pPr>
              <w:jc w:val="center"/>
            </w:pPr>
            <w:r>
              <w:rPr>
                <w:b/>
                <w:bCs/>
                <w:i/>
                <w:iCs/>
              </w:rPr>
              <w:t>L</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2019DFD" w14:textId="77777777" w:rsidR="00DF6550" w:rsidRDefault="00626CD8">
            <w:pPr>
              <w:jc w:val="center"/>
            </w:pPr>
            <w:r>
              <w:rPr>
                <w:b/>
                <w:bCs/>
                <w:i/>
                <w:iCs/>
              </w:rPr>
              <w:t>Venue carries out periodic internal and external inspections of the site to confirm that the building structure, electrical wiring, floor surfaces, stair rails and stairs are sound and safe</w:t>
            </w:r>
          </w:p>
        </w:tc>
      </w:tr>
      <w:tr w:rsidR="00DF6550" w14:paraId="47D1079F" w14:textId="77777777" w:rsidTr="00AB1F34">
        <w:tblPrEx>
          <w:shd w:val="clear" w:color="auto" w:fill="CED7E7"/>
        </w:tblPrEx>
        <w:trPr>
          <w:trHeight w:val="1491"/>
        </w:trPr>
        <w:tc>
          <w:tcPr>
            <w:tcW w:w="250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C4F5836" w14:textId="77777777" w:rsidR="00DF6550" w:rsidRDefault="008632C5" w:rsidP="00AB1F34">
            <w:r>
              <w:rPr>
                <w:i/>
                <w:iCs/>
              </w:rPr>
              <w:t>Building</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7C1AC" w14:textId="77777777" w:rsidR="00DF6550" w:rsidRDefault="008632C5">
            <w:r>
              <w:rPr>
                <w:i/>
                <w:iCs/>
              </w:rPr>
              <w:t>Trips and Falls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BAD9" w14:textId="77777777" w:rsidR="00DF6550" w:rsidRDefault="008632C5">
            <w:pPr>
              <w:jc w:val="center"/>
            </w:pPr>
            <w:r>
              <w:rPr>
                <w:i/>
                <w:iCs/>
              </w:rPr>
              <w:t>L</w:t>
            </w: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60F17" w14:textId="77777777" w:rsidR="00DF6550" w:rsidRDefault="008632C5">
            <w:pPr>
              <w:rPr>
                <w:i/>
                <w:iCs/>
              </w:rPr>
            </w:pPr>
            <w:r>
              <w:rPr>
                <w:i/>
                <w:iCs/>
              </w:rPr>
              <w:t>Verbal briefing describing any known hazards which may be encountered.</w:t>
            </w:r>
          </w:p>
          <w:p w14:paraId="29FDD3BA" w14:textId="77777777" w:rsidR="00DF6550" w:rsidRDefault="008632C5">
            <w:pPr>
              <w:rPr>
                <w:i/>
                <w:iCs/>
              </w:rPr>
            </w:pPr>
            <w:r>
              <w:rPr>
                <w:i/>
                <w:iCs/>
              </w:rPr>
              <w:t>Close supervision by group leaders</w:t>
            </w:r>
            <w:r w:rsidR="00127402">
              <w:rPr>
                <w:i/>
                <w:iCs/>
              </w:rPr>
              <w:t xml:space="preserve"> maintaining the correct ratio of staff to pupils</w:t>
            </w:r>
            <w:r>
              <w:rPr>
                <w:i/>
                <w:iCs/>
              </w:rPr>
              <w:t xml:space="preserve">.  </w:t>
            </w:r>
          </w:p>
          <w:p w14:paraId="09B04F67" w14:textId="77777777" w:rsidR="00DF6550" w:rsidRDefault="008632C5">
            <w:r>
              <w:rPr>
                <w:i/>
                <w:iCs/>
              </w:rPr>
              <w:t xml:space="preserve">All parts of the building are kept in good repair.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2EB2C" w14:textId="77777777" w:rsidR="00DF6550" w:rsidRDefault="008632C5">
            <w:pPr>
              <w:jc w:val="center"/>
            </w:pPr>
            <w:r>
              <w:rPr>
                <w:b/>
                <w:bCs/>
                <w:i/>
                <w:iCs/>
              </w:rPr>
              <w:t>L</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B64DF22" w14:textId="77777777" w:rsidR="00DF6550" w:rsidRDefault="00626CD8">
            <w:pPr>
              <w:jc w:val="center"/>
            </w:pPr>
            <w:r>
              <w:rPr>
                <w:b/>
                <w:bCs/>
                <w:i/>
                <w:iCs/>
              </w:rPr>
              <w:t>Venue carries out periodic internal and external inspections of the site to confirm that the building structure, electrical wiring, floor surfaces, stair rails and stairs are sound and safe</w:t>
            </w:r>
          </w:p>
        </w:tc>
      </w:tr>
      <w:tr w:rsidR="00DF6550" w14:paraId="4C4E9495" w14:textId="77777777">
        <w:tblPrEx>
          <w:shd w:val="clear" w:color="auto" w:fill="CED7E7"/>
        </w:tblPrEx>
        <w:trPr>
          <w:trHeight w:val="963"/>
        </w:trPr>
        <w:tc>
          <w:tcPr>
            <w:tcW w:w="250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91E4AA9" w14:textId="77777777" w:rsidR="00DF6550" w:rsidRDefault="008632C5">
            <w:r>
              <w:rPr>
                <w:i/>
                <w:iCs/>
              </w:rPr>
              <w:t>Heating</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2FE73" w14:textId="77777777" w:rsidR="00DF6550" w:rsidRDefault="008632C5">
            <w:r>
              <w:rPr>
                <w:i/>
                <w:iCs/>
              </w:rPr>
              <w:t xml:space="preserve">Dehydration/Sprains and Strains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85F71" w14:textId="77777777" w:rsidR="00DF6550" w:rsidRDefault="008632C5">
            <w:pPr>
              <w:jc w:val="center"/>
            </w:pPr>
            <w:r>
              <w:rPr>
                <w:i/>
                <w:iCs/>
              </w:rPr>
              <w:t>M</w:t>
            </w: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2277A" w14:textId="77777777" w:rsidR="00DF6550" w:rsidRDefault="008632C5">
            <w:r>
              <w:rPr>
                <w:i/>
                <w:iCs/>
              </w:rPr>
              <w:t>There are appropriate heating and ventilation systems available.  Water is available. Accompanying staff to ensure groups are warmed u</w:t>
            </w:r>
            <w:r w:rsidR="00127402">
              <w:rPr>
                <w:i/>
                <w:iCs/>
              </w:rPr>
              <w:t>p</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13A59" w14:textId="77777777" w:rsidR="00DF6550" w:rsidRPr="00626CD8" w:rsidRDefault="008632C5" w:rsidP="00626CD8">
            <w:pPr>
              <w:jc w:val="center"/>
            </w:pPr>
            <w:r w:rsidRPr="00626CD8">
              <w:rPr>
                <w:bCs/>
                <w:i/>
                <w:iCs/>
              </w:rPr>
              <w:t>L</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AD87007" w14:textId="77777777" w:rsidR="00DF6550" w:rsidRPr="00626CD8" w:rsidRDefault="00626CD8" w:rsidP="00626CD8">
            <w:pPr>
              <w:jc w:val="center"/>
            </w:pPr>
            <w:r w:rsidRPr="00626CD8">
              <w:t>Accompanying staff to ensure their groups have adequate hydration</w:t>
            </w:r>
          </w:p>
        </w:tc>
      </w:tr>
      <w:tr w:rsidR="00DF6550" w14:paraId="7F96AA6F" w14:textId="77777777">
        <w:tblPrEx>
          <w:shd w:val="clear" w:color="auto" w:fill="CED7E7"/>
        </w:tblPrEx>
        <w:trPr>
          <w:trHeight w:val="3123"/>
        </w:trPr>
        <w:tc>
          <w:tcPr>
            <w:tcW w:w="250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DA70260" w14:textId="77777777" w:rsidR="00DF6550" w:rsidRDefault="008632C5">
            <w:r>
              <w:rPr>
                <w:i/>
                <w:iCs/>
              </w:rPr>
              <w:t>Fire/emergency situation at host establishment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30C72" w14:textId="77777777" w:rsidR="00DF6550" w:rsidRDefault="008632C5">
            <w:pPr>
              <w:rPr>
                <w:i/>
                <w:iCs/>
              </w:rPr>
            </w:pPr>
            <w:r>
              <w:rPr>
                <w:i/>
                <w:iCs/>
              </w:rPr>
              <w:t>Fatality</w:t>
            </w:r>
          </w:p>
          <w:p w14:paraId="74D136B8" w14:textId="77777777" w:rsidR="00DF6550" w:rsidRDefault="008632C5">
            <w:r>
              <w:rPr>
                <w:i/>
                <w:iCs/>
              </w:rPr>
              <w:t>Personal injury</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D31B9" w14:textId="77777777" w:rsidR="00DF6550" w:rsidRDefault="008632C5">
            <w:pPr>
              <w:jc w:val="center"/>
            </w:pPr>
            <w:r>
              <w:rPr>
                <w:i/>
                <w:iCs/>
              </w:rPr>
              <w:t>H</w:t>
            </w: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949DD" w14:textId="77777777" w:rsidR="00DF6550" w:rsidRDefault="001A471A">
            <w:pPr>
              <w:rPr>
                <w:i/>
                <w:iCs/>
              </w:rPr>
            </w:pPr>
            <w:r>
              <w:rPr>
                <w:i/>
                <w:iCs/>
              </w:rPr>
              <w:t xml:space="preserve">Fire / emergency briefing will be given during the day to all groups. </w:t>
            </w:r>
            <w:r w:rsidR="008632C5">
              <w:rPr>
                <w:i/>
                <w:iCs/>
              </w:rPr>
              <w:t>In the event of an evacuation participants will be escorted to the identified muster point by the Event Coordinator/Marshalls</w:t>
            </w:r>
            <w:r w:rsidR="00127402">
              <w:rPr>
                <w:i/>
                <w:iCs/>
              </w:rPr>
              <w:t xml:space="preserve"> and site staff </w:t>
            </w:r>
            <w:r w:rsidR="008632C5">
              <w:rPr>
                <w:i/>
                <w:iCs/>
              </w:rPr>
              <w:t xml:space="preserve">– </w:t>
            </w:r>
            <w:r w:rsidR="00127402">
              <w:rPr>
                <w:i/>
                <w:iCs/>
              </w:rPr>
              <w:t>a</w:t>
            </w:r>
            <w:r w:rsidR="008632C5">
              <w:rPr>
                <w:i/>
                <w:iCs/>
              </w:rPr>
              <w:t xml:space="preserve"> full and thorough fire and evacuation meeting point will be provided in the Health and Safety briefing to participants. Fire evacuation procedures will be highlighted to all attendees at beginning of performance. </w:t>
            </w:r>
          </w:p>
          <w:p w14:paraId="2BF3A450" w14:textId="77777777" w:rsidR="00DF6550" w:rsidRDefault="00DF6550">
            <w:pPr>
              <w:rPr>
                <w:i/>
                <w:iCs/>
              </w:rPr>
            </w:pPr>
          </w:p>
          <w:p w14:paraId="3CF362CF" w14:textId="77777777" w:rsidR="00DF6550" w:rsidRDefault="00626CD8">
            <w:r>
              <w:rPr>
                <w:i/>
                <w:iCs/>
              </w:rPr>
              <w:t>The venue has a Fire Safety Risk Assessment in place</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27F8E" w14:textId="77777777" w:rsidR="00DF6550" w:rsidRDefault="008632C5">
            <w:pPr>
              <w:jc w:val="center"/>
            </w:pPr>
            <w:r>
              <w:rPr>
                <w:b/>
                <w:bCs/>
                <w:i/>
                <w:iCs/>
              </w:rPr>
              <w:t>L</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6845B0E" w14:textId="77777777" w:rsidR="00DF6550" w:rsidRDefault="001A471A">
            <w:pPr>
              <w:jc w:val="center"/>
            </w:pPr>
            <w:r>
              <w:rPr>
                <w:rFonts w:eastAsia="Cambria" w:cs="Cambria"/>
                <w:b/>
                <w:bCs/>
                <w:i/>
                <w:iCs/>
              </w:rPr>
              <w:t xml:space="preserve">Hippodrome </w:t>
            </w:r>
            <w:r w:rsidR="00626CD8">
              <w:rPr>
                <w:rFonts w:eastAsia="Cambria" w:cs="Cambria"/>
                <w:b/>
                <w:bCs/>
                <w:i/>
                <w:iCs/>
              </w:rPr>
              <w:t>Theatre has</w:t>
            </w:r>
            <w:r w:rsidR="008632C5">
              <w:rPr>
                <w:rFonts w:eastAsia="Cambria" w:cs="Cambria"/>
                <w:b/>
                <w:bCs/>
                <w:i/>
                <w:iCs/>
              </w:rPr>
              <w:t xml:space="preserve"> Fire </w:t>
            </w:r>
            <w:r w:rsidR="00626CD8">
              <w:rPr>
                <w:rFonts w:eastAsia="Cambria" w:cs="Cambria"/>
                <w:b/>
                <w:bCs/>
                <w:i/>
                <w:iCs/>
              </w:rPr>
              <w:t xml:space="preserve">Safety </w:t>
            </w:r>
            <w:r w:rsidR="008632C5">
              <w:rPr>
                <w:rFonts w:eastAsia="Cambria" w:cs="Cambria"/>
                <w:b/>
                <w:bCs/>
                <w:i/>
                <w:iCs/>
              </w:rPr>
              <w:t>Risk Assessment</w:t>
            </w:r>
            <w:r w:rsidR="00626CD8">
              <w:rPr>
                <w:rFonts w:eastAsia="Cambria" w:cs="Cambria"/>
                <w:b/>
                <w:bCs/>
                <w:i/>
                <w:iCs/>
              </w:rPr>
              <w:t xml:space="preserve"> in place</w:t>
            </w:r>
          </w:p>
          <w:p w14:paraId="3EA5F437" w14:textId="77777777" w:rsidR="00DF6550" w:rsidRDefault="00DF6550">
            <w:pPr>
              <w:jc w:val="center"/>
            </w:pPr>
          </w:p>
        </w:tc>
      </w:tr>
      <w:tr w:rsidR="00DF6550" w14:paraId="7A7BB310" w14:textId="77777777">
        <w:tblPrEx>
          <w:shd w:val="clear" w:color="auto" w:fill="CED7E7"/>
        </w:tblPrEx>
        <w:trPr>
          <w:trHeight w:val="2403"/>
        </w:trPr>
        <w:tc>
          <w:tcPr>
            <w:tcW w:w="250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21556F7" w14:textId="77777777" w:rsidR="00DF6550" w:rsidRDefault="008632C5">
            <w:r>
              <w:rPr>
                <w:i/>
                <w:iCs/>
              </w:rPr>
              <w:t>Activity</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61847" w14:textId="77777777" w:rsidR="00DF6550" w:rsidRDefault="008632C5">
            <w:r>
              <w:rPr>
                <w:i/>
                <w:iCs/>
              </w:rPr>
              <w:t xml:space="preserve">Personal injury and collisions. Slips, trips, falls.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E0767" w14:textId="77777777" w:rsidR="00DF6550" w:rsidRDefault="008632C5">
            <w:pPr>
              <w:jc w:val="center"/>
            </w:pPr>
            <w:r>
              <w:rPr>
                <w:i/>
                <w:iCs/>
              </w:rPr>
              <w:t>M</w:t>
            </w: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EC951" w14:textId="77777777" w:rsidR="00DF6550" w:rsidRDefault="008632C5">
            <w:pPr>
              <w:rPr>
                <w:i/>
                <w:iCs/>
              </w:rPr>
            </w:pPr>
            <w:r>
              <w:rPr>
                <w:i/>
                <w:iCs/>
              </w:rPr>
              <w:t xml:space="preserve">Tutors will be responsible for ensuring that groups warm up and cool down following their sessions. Space will be provided for this. </w:t>
            </w:r>
          </w:p>
          <w:p w14:paraId="127E0C88" w14:textId="77777777" w:rsidR="001A471A" w:rsidRDefault="008632C5">
            <w:pPr>
              <w:rPr>
                <w:i/>
                <w:iCs/>
              </w:rPr>
            </w:pPr>
            <w:r>
              <w:rPr>
                <w:i/>
                <w:iCs/>
              </w:rPr>
              <w:t>A rehearsal in space to familiarise with entrances and exits and risks.</w:t>
            </w:r>
          </w:p>
          <w:p w14:paraId="08B38AA9" w14:textId="77777777" w:rsidR="00DF6550" w:rsidRDefault="008632C5">
            <w:pPr>
              <w:rPr>
                <w:i/>
                <w:iCs/>
              </w:rPr>
            </w:pPr>
            <w:r>
              <w:rPr>
                <w:i/>
                <w:iCs/>
              </w:rPr>
              <w:t xml:space="preserve"> </w:t>
            </w:r>
          </w:p>
          <w:p w14:paraId="6ADB3348" w14:textId="77777777" w:rsidR="00DF6550" w:rsidRDefault="008632C5">
            <w:pPr>
              <w:rPr>
                <w:i/>
                <w:iCs/>
              </w:rPr>
            </w:pPr>
            <w:r>
              <w:rPr>
                <w:i/>
                <w:iCs/>
              </w:rPr>
              <w:t xml:space="preserve">Participants will be asked to wear appropriate clothing for their activity. </w:t>
            </w:r>
          </w:p>
          <w:p w14:paraId="764B52B4" w14:textId="77777777" w:rsidR="00DF6550" w:rsidRDefault="00DF6550"/>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0C5D7" w14:textId="77777777" w:rsidR="00DF6550" w:rsidRDefault="008632C5">
            <w:pPr>
              <w:jc w:val="center"/>
            </w:pPr>
            <w:r>
              <w:rPr>
                <w:b/>
                <w:bCs/>
                <w:i/>
                <w:iCs/>
              </w:rPr>
              <w:t>L</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2A2AC17" w14:textId="77777777" w:rsidR="00DF6550" w:rsidRDefault="00127402">
            <w:r>
              <w:t>Accompanying staff to ensure their charges are appropriately dressed and any medical issues are reported</w:t>
            </w:r>
          </w:p>
          <w:p w14:paraId="05B09FD0" w14:textId="77777777" w:rsidR="00127402" w:rsidRDefault="00127402"/>
          <w:p w14:paraId="63EF9D8A" w14:textId="77777777" w:rsidR="00127402" w:rsidRDefault="00127402">
            <w:r>
              <w:t>Accompanying members of staff to have emergency contact details for all participants</w:t>
            </w:r>
          </w:p>
        </w:tc>
      </w:tr>
      <w:tr w:rsidR="00DF6550" w14:paraId="7FD44315" w14:textId="77777777" w:rsidTr="00305E78">
        <w:tblPrEx>
          <w:shd w:val="clear" w:color="auto" w:fill="CED7E7"/>
        </w:tblPrEx>
        <w:trPr>
          <w:trHeight w:val="4333"/>
        </w:trPr>
        <w:tc>
          <w:tcPr>
            <w:tcW w:w="250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6915748" w14:textId="77777777" w:rsidR="00DF6550" w:rsidRDefault="008632C5">
            <w:r>
              <w:rPr>
                <w:i/>
                <w:iCs/>
              </w:rPr>
              <w:t>Safeguarding</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E69B4" w14:textId="77777777" w:rsidR="00DF6550" w:rsidRDefault="008632C5">
            <w:r>
              <w:rPr>
                <w:rFonts w:eastAsia="Cambria" w:cs="Cambria"/>
                <w:i/>
                <w:iCs/>
              </w:rPr>
              <w:t>Unauthorised adults and young people at event.</w:t>
            </w:r>
          </w:p>
          <w:p w14:paraId="49BA04AB" w14:textId="77777777" w:rsidR="00DF6550" w:rsidRDefault="00DF6550"/>
          <w:p w14:paraId="0051EBA4" w14:textId="77777777" w:rsidR="00DF6550" w:rsidRDefault="008632C5">
            <w:r>
              <w:rPr>
                <w:rFonts w:eastAsia="Cambria" w:cs="Cambria"/>
                <w:i/>
                <w:iCs/>
              </w:rPr>
              <w:t xml:space="preserve"> </w:t>
            </w:r>
          </w:p>
          <w:p w14:paraId="61C9AC0C" w14:textId="77777777" w:rsidR="00DF6550" w:rsidRDefault="00DF6550"/>
          <w:p w14:paraId="10DA2E6B" w14:textId="77777777" w:rsidR="00DF6550" w:rsidRDefault="00DF6550"/>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36982" w14:textId="77777777" w:rsidR="00DF6550" w:rsidRDefault="008632C5">
            <w:pPr>
              <w:jc w:val="center"/>
            </w:pPr>
            <w:r>
              <w:rPr>
                <w:rFonts w:eastAsia="Cambria" w:cs="Cambria"/>
                <w:i/>
                <w:iCs/>
              </w:rPr>
              <w:t>H</w:t>
            </w: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36143" w14:textId="77777777" w:rsidR="00DF6550" w:rsidRDefault="001A471A">
            <w:pPr>
              <w:rPr>
                <w:i/>
                <w:iCs/>
              </w:rPr>
            </w:pPr>
            <w:r>
              <w:rPr>
                <w:i/>
                <w:iCs/>
              </w:rPr>
              <w:t xml:space="preserve">School groups to be accompanied at all times. Only School Staff allowed backstage/dressing rooms. </w:t>
            </w:r>
            <w:proofErr w:type="spellStart"/>
            <w:r>
              <w:rPr>
                <w:i/>
                <w:iCs/>
              </w:rPr>
              <w:t>Organisers</w:t>
            </w:r>
            <w:proofErr w:type="spellEnd"/>
            <w:r>
              <w:rPr>
                <w:i/>
                <w:iCs/>
              </w:rPr>
              <w:t xml:space="preserve"> to be supplied with list of accompanying staff prior to the event and e</w:t>
            </w:r>
            <w:r w:rsidR="00127402">
              <w:rPr>
                <w:i/>
                <w:iCs/>
              </w:rPr>
              <w:t>n</w:t>
            </w:r>
            <w:r>
              <w:rPr>
                <w:i/>
                <w:iCs/>
              </w:rPr>
              <w:t xml:space="preserve">sure all are DBS checked </w:t>
            </w:r>
            <w:r w:rsidR="00127402">
              <w:rPr>
                <w:i/>
                <w:iCs/>
              </w:rPr>
              <w:t>with</w:t>
            </w:r>
            <w:r>
              <w:rPr>
                <w:i/>
                <w:iCs/>
              </w:rPr>
              <w:t xml:space="preserve"> ID. </w:t>
            </w:r>
            <w:r w:rsidR="008632C5">
              <w:rPr>
                <w:i/>
                <w:iCs/>
              </w:rPr>
              <w:t xml:space="preserve">The D Project to ensure DBS is provided by all D Project staff. </w:t>
            </w:r>
          </w:p>
          <w:p w14:paraId="77973AA7" w14:textId="77777777" w:rsidR="00DF6550" w:rsidRDefault="008632C5">
            <w:pPr>
              <w:rPr>
                <w:i/>
                <w:iCs/>
              </w:rPr>
            </w:pPr>
            <w:r>
              <w:rPr>
                <w:i/>
                <w:iCs/>
              </w:rPr>
              <w:t>Confirmation of each group attending and their consent for participation, photos and videos for their groups.</w:t>
            </w:r>
          </w:p>
          <w:p w14:paraId="7FB20769" w14:textId="77777777" w:rsidR="00DF6550" w:rsidRDefault="008632C5">
            <w:pPr>
              <w:rPr>
                <w:i/>
                <w:iCs/>
              </w:rPr>
            </w:pPr>
            <w:r>
              <w:rPr>
                <w:i/>
                <w:iCs/>
              </w:rPr>
              <w:t>Each school has their own register and is responsible for ensuring all participants have consent for participation, photos and videos.</w:t>
            </w:r>
          </w:p>
          <w:p w14:paraId="6BD332F7" w14:textId="77777777" w:rsidR="00DF6550" w:rsidRDefault="008632C5" w:rsidP="001A471A">
            <w:pPr>
              <w:rPr>
                <w:i/>
                <w:iCs/>
              </w:rPr>
            </w:pPr>
            <w:r>
              <w:rPr>
                <w:i/>
                <w:iCs/>
              </w:rPr>
              <w:t>During the evening event, it is classed as an open ticketed public event.</w:t>
            </w:r>
            <w:r w:rsidR="001A471A">
              <w:rPr>
                <w:i/>
                <w:iCs/>
              </w:rPr>
              <w:t xml:space="preserve"> Schools are requested to rendezvous with their group away from the Hippodrome and accompany their group to the Theatre</w:t>
            </w:r>
          </w:p>
          <w:p w14:paraId="20571642" w14:textId="77777777" w:rsidR="001A471A" w:rsidRDefault="001A471A" w:rsidP="001A471A"/>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DA470" w14:textId="77777777" w:rsidR="00DF6550" w:rsidRDefault="008632C5">
            <w:pPr>
              <w:jc w:val="center"/>
            </w:pPr>
            <w:r>
              <w:rPr>
                <w:rFonts w:eastAsia="Cambria" w:cs="Cambria"/>
                <w:b/>
                <w:bCs/>
                <w:i/>
                <w:iCs/>
              </w:rPr>
              <w:t>M</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89A3AF2" w14:textId="77777777" w:rsidR="00DF6550" w:rsidRDefault="00626CD8">
            <w:pPr>
              <w:jc w:val="center"/>
            </w:pPr>
            <w:r>
              <w:rPr>
                <w:b/>
                <w:bCs/>
                <w:i/>
                <w:iCs/>
              </w:rPr>
              <w:t>No further action required</w:t>
            </w:r>
          </w:p>
        </w:tc>
      </w:tr>
      <w:tr w:rsidR="00305E78" w14:paraId="316D3314" w14:textId="77777777" w:rsidTr="00305E78">
        <w:tblPrEx>
          <w:shd w:val="clear" w:color="auto" w:fill="CED7E7"/>
        </w:tblPrEx>
        <w:trPr>
          <w:trHeight w:val="4333"/>
        </w:trPr>
        <w:tc>
          <w:tcPr>
            <w:tcW w:w="250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D1E6F6C" w14:textId="77777777" w:rsidR="00305E78" w:rsidRDefault="00305E78">
            <w:pPr>
              <w:rPr>
                <w:i/>
                <w:iCs/>
              </w:rPr>
            </w:pPr>
            <w:r>
              <w:rPr>
                <w:i/>
                <w:iCs/>
              </w:rPr>
              <w:t>Transport to and from venue and within/ between venues</w:t>
            </w:r>
          </w:p>
          <w:p w14:paraId="63A54033" w14:textId="77777777" w:rsidR="00305E78" w:rsidRDefault="00305E78">
            <w:pPr>
              <w:rPr>
                <w:i/>
                <w:iCs/>
              </w:rPr>
            </w:pPr>
          </w:p>
          <w:p w14:paraId="559CC6AF" w14:textId="77777777" w:rsidR="00305E78" w:rsidRDefault="00305E78">
            <w:pPr>
              <w:rPr>
                <w:i/>
                <w:iCs/>
              </w:rPr>
            </w:pPr>
          </w:p>
          <w:p w14:paraId="7A7EFF76" w14:textId="77777777" w:rsidR="00305E78" w:rsidRDefault="00305E78">
            <w:pPr>
              <w:rPr>
                <w:i/>
                <w:iCs/>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B548A" w14:textId="77777777" w:rsidR="00305E78" w:rsidRDefault="00305E78" w:rsidP="00305E78">
            <w:pPr>
              <w:rPr>
                <w:i/>
                <w:iCs/>
              </w:rPr>
            </w:pPr>
            <w:r>
              <w:rPr>
                <w:i/>
                <w:iCs/>
              </w:rPr>
              <w:t>Delay or breakdown of transport</w:t>
            </w:r>
          </w:p>
          <w:p w14:paraId="348729F2" w14:textId="77777777" w:rsidR="00305E78" w:rsidRDefault="00305E78" w:rsidP="00305E78">
            <w:pPr>
              <w:rPr>
                <w:i/>
                <w:iCs/>
              </w:rPr>
            </w:pPr>
          </w:p>
          <w:p w14:paraId="4060ED79" w14:textId="77777777" w:rsidR="00305E78" w:rsidRPr="00305E78" w:rsidRDefault="00305E78" w:rsidP="00305E78">
            <w:pPr>
              <w:rPr>
                <w:i/>
                <w:iCs/>
                <w:lang w:val="en-GB"/>
              </w:rPr>
            </w:pPr>
            <w:r w:rsidRPr="00305E78">
              <w:rPr>
                <w:i/>
                <w:iCs/>
                <w:lang w:val="en-GB"/>
              </w:rPr>
              <w:t xml:space="preserve">Accident </w:t>
            </w:r>
            <w:proofErr w:type="spellStart"/>
            <w:r w:rsidRPr="00305E78">
              <w:rPr>
                <w:i/>
                <w:iCs/>
                <w:lang w:val="en-GB"/>
              </w:rPr>
              <w:t>en</w:t>
            </w:r>
            <w:proofErr w:type="spellEnd"/>
            <w:r w:rsidRPr="00305E78">
              <w:rPr>
                <w:i/>
                <w:iCs/>
                <w:lang w:val="en-GB"/>
              </w:rPr>
              <w:t xml:space="preserve"> route </w:t>
            </w:r>
            <w:proofErr w:type="spellStart"/>
            <w:r w:rsidRPr="00305E78">
              <w:rPr>
                <w:i/>
                <w:iCs/>
                <w:lang w:val="en-GB"/>
              </w:rPr>
              <w:t>eg</w:t>
            </w:r>
            <w:proofErr w:type="spellEnd"/>
            <w:r w:rsidRPr="00305E78">
              <w:rPr>
                <w:i/>
                <w:iCs/>
                <w:lang w:val="en-GB"/>
              </w:rPr>
              <w:t xml:space="preserve"> road traffic accident</w:t>
            </w:r>
          </w:p>
          <w:p w14:paraId="61831C83" w14:textId="77777777" w:rsidR="00305E78" w:rsidRPr="00305E78" w:rsidRDefault="00305E78" w:rsidP="00305E78">
            <w:pPr>
              <w:rPr>
                <w:i/>
                <w:iCs/>
                <w:lang w:val="en-GB"/>
              </w:rPr>
            </w:pPr>
          </w:p>
          <w:p w14:paraId="7DE9BA75" w14:textId="77777777" w:rsidR="00305E78" w:rsidRDefault="00305E78" w:rsidP="00305E78">
            <w:pPr>
              <w:rPr>
                <w:i/>
                <w:iCs/>
              </w:rPr>
            </w:pPr>
            <w:r>
              <w:rPr>
                <w:i/>
                <w:iCs/>
              </w:rPr>
              <w:t>Child  protection</w:t>
            </w:r>
            <w:r>
              <w:rPr>
                <w:i/>
                <w:iCs/>
              </w:rPr>
              <w:t xml:space="preserve"> – public places</w:t>
            </w:r>
          </w:p>
          <w:p w14:paraId="0AA317CA" w14:textId="77777777" w:rsidR="00305E78" w:rsidRDefault="00305E78" w:rsidP="00305E78">
            <w:pPr>
              <w:rPr>
                <w:i/>
                <w:iCs/>
              </w:rPr>
            </w:pPr>
          </w:p>
          <w:p w14:paraId="2DD44879" w14:textId="77777777" w:rsidR="00305E78" w:rsidRDefault="00305E78" w:rsidP="00305E78">
            <w:pPr>
              <w:rPr>
                <w:i/>
                <w:iCs/>
              </w:rPr>
            </w:pPr>
            <w:r>
              <w:rPr>
                <w:i/>
                <w:iCs/>
              </w:rPr>
              <w:t>Lost students/leaving someone behind</w:t>
            </w:r>
          </w:p>
          <w:p w14:paraId="43ED0440" w14:textId="77777777" w:rsidR="00305E78" w:rsidRDefault="00305E78" w:rsidP="00305E78">
            <w:pPr>
              <w:rPr>
                <w:i/>
                <w:iCs/>
              </w:rPr>
            </w:pPr>
          </w:p>
          <w:p w14:paraId="76C8F139" w14:textId="77777777" w:rsidR="00305E78" w:rsidRDefault="00305E78" w:rsidP="00305E78">
            <w:pPr>
              <w:rPr>
                <w:i/>
                <w:iCs/>
              </w:rPr>
            </w:pPr>
            <w:r>
              <w:rPr>
                <w:i/>
                <w:iCs/>
              </w:rPr>
              <w:t>Journey – fall, weather conditions</w:t>
            </w:r>
          </w:p>
          <w:p w14:paraId="15DB2014" w14:textId="77777777" w:rsidR="00305E78" w:rsidRDefault="00305E78" w:rsidP="00305E78">
            <w:pPr>
              <w:rPr>
                <w:i/>
                <w:iCs/>
              </w:rPr>
            </w:pPr>
          </w:p>
          <w:p w14:paraId="126A6939" w14:textId="77777777" w:rsidR="00305E78" w:rsidRDefault="00305E78" w:rsidP="00305E78">
            <w:pPr>
              <w:rPr>
                <w:i/>
                <w:iCs/>
              </w:rPr>
            </w:pPr>
            <w:r>
              <w:rPr>
                <w:i/>
                <w:iCs/>
              </w:rPr>
              <w:t xml:space="preserve">Access/egress points </w:t>
            </w:r>
          </w:p>
          <w:p w14:paraId="17536DE6" w14:textId="77777777" w:rsidR="00305E78" w:rsidRDefault="00305E78" w:rsidP="00305E78">
            <w:pPr>
              <w:rPr>
                <w:i/>
                <w:iCs/>
              </w:rPr>
            </w:pPr>
          </w:p>
          <w:p w14:paraId="76ABE140" w14:textId="77777777" w:rsidR="00305E78" w:rsidRDefault="00305E78" w:rsidP="00305E78">
            <w:pPr>
              <w:rPr>
                <w:i/>
                <w:iCs/>
              </w:rPr>
            </w:pPr>
            <w:r>
              <w:rPr>
                <w:i/>
                <w:iCs/>
              </w:rPr>
              <w:t>Walking between venues risk of slips trips and falls</w:t>
            </w:r>
          </w:p>
          <w:p w14:paraId="3AED4624" w14:textId="77777777" w:rsidR="00305E78" w:rsidRDefault="00305E78">
            <w:pPr>
              <w:rPr>
                <w:rFonts w:eastAsia="Cambria" w:cs="Cambria"/>
                <w:i/>
                <w:iCs/>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8B084" w14:textId="77777777" w:rsidR="00305E78" w:rsidRDefault="00305E78">
            <w:pPr>
              <w:jc w:val="center"/>
              <w:rPr>
                <w:rFonts w:eastAsia="Cambria" w:cs="Cambria"/>
                <w:i/>
                <w:iCs/>
              </w:rPr>
            </w:pPr>
            <w:r>
              <w:rPr>
                <w:rFonts w:eastAsia="Cambria" w:cs="Cambria"/>
                <w:i/>
                <w:iCs/>
              </w:rPr>
              <w:t>M</w:t>
            </w:r>
          </w:p>
          <w:p w14:paraId="51887ED6" w14:textId="77777777" w:rsidR="00305E78" w:rsidRDefault="00305E78">
            <w:pPr>
              <w:jc w:val="center"/>
              <w:rPr>
                <w:rFonts w:eastAsia="Cambria" w:cs="Cambria"/>
                <w:i/>
                <w:iCs/>
              </w:rPr>
            </w:pPr>
          </w:p>
          <w:p w14:paraId="7C76AB22" w14:textId="77777777" w:rsidR="00305E78" w:rsidRDefault="00305E78">
            <w:pPr>
              <w:jc w:val="center"/>
              <w:rPr>
                <w:rFonts w:eastAsia="Cambria" w:cs="Cambria"/>
                <w:i/>
                <w:iCs/>
              </w:rPr>
            </w:pPr>
          </w:p>
          <w:p w14:paraId="6F903DEC" w14:textId="77777777" w:rsidR="00305E78" w:rsidRDefault="00305E78">
            <w:pPr>
              <w:jc w:val="center"/>
              <w:rPr>
                <w:rFonts w:eastAsia="Cambria" w:cs="Cambria"/>
                <w:i/>
                <w:iCs/>
              </w:rPr>
            </w:pPr>
            <w:r>
              <w:rPr>
                <w:rFonts w:eastAsia="Cambria" w:cs="Cambria"/>
                <w:i/>
                <w:iCs/>
              </w:rPr>
              <w:t>H</w:t>
            </w:r>
          </w:p>
          <w:p w14:paraId="0BA46945" w14:textId="77777777" w:rsidR="00305E78" w:rsidRDefault="00305E78">
            <w:pPr>
              <w:jc w:val="center"/>
              <w:rPr>
                <w:rFonts w:eastAsia="Cambria" w:cs="Cambria"/>
                <w:i/>
                <w:iCs/>
              </w:rPr>
            </w:pPr>
          </w:p>
          <w:p w14:paraId="3D672A26" w14:textId="77777777" w:rsidR="00305E78" w:rsidRDefault="00305E78">
            <w:pPr>
              <w:jc w:val="center"/>
              <w:rPr>
                <w:rFonts w:eastAsia="Cambria" w:cs="Cambria"/>
                <w:i/>
                <w:iCs/>
              </w:rPr>
            </w:pPr>
          </w:p>
          <w:p w14:paraId="39C8C27B" w14:textId="77777777" w:rsidR="00305E78" w:rsidRDefault="00305E78">
            <w:pPr>
              <w:jc w:val="center"/>
              <w:rPr>
                <w:rFonts w:eastAsia="Cambria" w:cs="Cambria"/>
                <w:i/>
                <w:iCs/>
              </w:rPr>
            </w:pPr>
            <w:r>
              <w:rPr>
                <w:rFonts w:eastAsia="Cambria" w:cs="Cambria"/>
                <w:i/>
                <w:iCs/>
              </w:rPr>
              <w:t>M</w:t>
            </w:r>
          </w:p>
          <w:p w14:paraId="65D9B7E1" w14:textId="77777777" w:rsidR="00305E78" w:rsidRDefault="00305E78">
            <w:pPr>
              <w:jc w:val="center"/>
              <w:rPr>
                <w:rFonts w:eastAsia="Cambria" w:cs="Cambria"/>
                <w:i/>
                <w:iCs/>
              </w:rPr>
            </w:pPr>
          </w:p>
          <w:p w14:paraId="6C7032B7" w14:textId="77777777" w:rsidR="00305E78" w:rsidRDefault="00305E78">
            <w:pPr>
              <w:jc w:val="center"/>
              <w:rPr>
                <w:rFonts w:eastAsia="Cambria" w:cs="Cambria"/>
                <w:i/>
                <w:iCs/>
              </w:rPr>
            </w:pPr>
          </w:p>
          <w:p w14:paraId="2756799D" w14:textId="77777777" w:rsidR="00305E78" w:rsidRDefault="00305E78">
            <w:pPr>
              <w:jc w:val="center"/>
              <w:rPr>
                <w:rFonts w:eastAsia="Cambria" w:cs="Cambria"/>
                <w:i/>
                <w:iCs/>
              </w:rPr>
            </w:pPr>
            <w:r>
              <w:rPr>
                <w:rFonts w:eastAsia="Cambria" w:cs="Cambria"/>
                <w:i/>
                <w:iCs/>
              </w:rPr>
              <w:t>M</w:t>
            </w:r>
          </w:p>
          <w:p w14:paraId="3B843B80" w14:textId="77777777" w:rsidR="00305E78" w:rsidRDefault="00305E78">
            <w:pPr>
              <w:jc w:val="center"/>
              <w:rPr>
                <w:rFonts w:eastAsia="Cambria" w:cs="Cambria"/>
                <w:i/>
                <w:iCs/>
              </w:rPr>
            </w:pPr>
          </w:p>
          <w:p w14:paraId="5AEB7191" w14:textId="77777777" w:rsidR="00305E78" w:rsidRDefault="00305E78">
            <w:pPr>
              <w:jc w:val="center"/>
              <w:rPr>
                <w:rFonts w:eastAsia="Cambria" w:cs="Cambria"/>
                <w:i/>
                <w:iCs/>
              </w:rPr>
            </w:pPr>
          </w:p>
          <w:p w14:paraId="1570C03D" w14:textId="77777777" w:rsidR="00305E78" w:rsidRDefault="00305E78">
            <w:pPr>
              <w:jc w:val="center"/>
              <w:rPr>
                <w:rFonts w:eastAsia="Cambria" w:cs="Cambria"/>
                <w:i/>
                <w:iCs/>
              </w:rPr>
            </w:pPr>
            <w:r>
              <w:rPr>
                <w:rFonts w:eastAsia="Cambria" w:cs="Cambria"/>
                <w:i/>
                <w:iCs/>
              </w:rPr>
              <w:t>H</w:t>
            </w:r>
          </w:p>
          <w:p w14:paraId="218BA19B" w14:textId="77777777" w:rsidR="00305E78" w:rsidRDefault="00305E78">
            <w:pPr>
              <w:jc w:val="center"/>
              <w:rPr>
                <w:rFonts w:eastAsia="Cambria" w:cs="Cambria"/>
                <w:i/>
                <w:iCs/>
              </w:rPr>
            </w:pPr>
          </w:p>
          <w:p w14:paraId="04C368B1" w14:textId="77777777" w:rsidR="00305E78" w:rsidRDefault="00305E78">
            <w:pPr>
              <w:jc w:val="center"/>
              <w:rPr>
                <w:rFonts w:eastAsia="Cambria" w:cs="Cambria"/>
                <w:i/>
                <w:iCs/>
              </w:rPr>
            </w:pPr>
          </w:p>
          <w:p w14:paraId="5793F650" w14:textId="77777777" w:rsidR="00305E78" w:rsidRDefault="00305E78">
            <w:pPr>
              <w:jc w:val="center"/>
              <w:rPr>
                <w:rFonts w:eastAsia="Cambria" w:cs="Cambria"/>
                <w:i/>
                <w:iCs/>
              </w:rPr>
            </w:pPr>
          </w:p>
          <w:p w14:paraId="625D34C0" w14:textId="77777777" w:rsidR="00305E78" w:rsidRDefault="00305E78">
            <w:pPr>
              <w:jc w:val="center"/>
              <w:rPr>
                <w:rFonts w:eastAsia="Cambria" w:cs="Cambria"/>
                <w:i/>
                <w:iCs/>
              </w:rPr>
            </w:pPr>
            <w:r>
              <w:rPr>
                <w:rFonts w:eastAsia="Cambria" w:cs="Cambria"/>
                <w:i/>
                <w:iCs/>
              </w:rPr>
              <w:t>M</w:t>
            </w:r>
          </w:p>
          <w:p w14:paraId="2CBD93DA" w14:textId="77777777" w:rsidR="00305E78" w:rsidRDefault="00305E78">
            <w:pPr>
              <w:jc w:val="center"/>
              <w:rPr>
                <w:rFonts w:eastAsia="Cambria" w:cs="Cambria"/>
                <w:i/>
                <w:iCs/>
              </w:rPr>
            </w:pPr>
          </w:p>
          <w:p w14:paraId="7FDDCD76" w14:textId="77777777" w:rsidR="00305E78" w:rsidRDefault="00305E78">
            <w:pPr>
              <w:jc w:val="center"/>
              <w:rPr>
                <w:rFonts w:eastAsia="Cambria" w:cs="Cambria"/>
                <w:i/>
                <w:iCs/>
              </w:rPr>
            </w:pPr>
          </w:p>
          <w:p w14:paraId="7B201BB4" w14:textId="77777777" w:rsidR="00305E78" w:rsidRDefault="00305E78">
            <w:pPr>
              <w:jc w:val="center"/>
              <w:rPr>
                <w:rFonts w:eastAsia="Cambria" w:cs="Cambria"/>
                <w:i/>
                <w:iCs/>
              </w:rPr>
            </w:pPr>
            <w:r>
              <w:rPr>
                <w:rFonts w:eastAsia="Cambria" w:cs="Cambria"/>
                <w:i/>
                <w:iCs/>
              </w:rPr>
              <w:t>M</w:t>
            </w:r>
          </w:p>
        </w:tc>
        <w:tc>
          <w:tcPr>
            <w:tcW w:w="4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3C1B4" w14:textId="77777777" w:rsidR="00305E78" w:rsidRDefault="00305E78">
            <w:pPr>
              <w:rPr>
                <w:i/>
                <w:iCs/>
              </w:rPr>
            </w:pPr>
            <w:r>
              <w:rPr>
                <w:i/>
                <w:iCs/>
              </w:rPr>
              <w:t>Dynamic risk assessment to be carried out by school staff before and during transportation</w:t>
            </w:r>
          </w:p>
          <w:p w14:paraId="6BBACCDC" w14:textId="77777777" w:rsidR="00305E78" w:rsidRDefault="00305E78">
            <w:pPr>
              <w:rPr>
                <w:i/>
                <w:iCs/>
              </w:rPr>
            </w:pPr>
            <w:r>
              <w:rPr>
                <w:i/>
                <w:iCs/>
              </w:rPr>
              <w:t>Emergency school contact in place to relay information</w:t>
            </w:r>
          </w:p>
          <w:p w14:paraId="78521625" w14:textId="77777777" w:rsidR="00305E78" w:rsidRDefault="00305E78">
            <w:pPr>
              <w:rPr>
                <w:i/>
                <w:iCs/>
              </w:rPr>
            </w:pPr>
            <w:proofErr w:type="spellStart"/>
            <w:r>
              <w:rPr>
                <w:i/>
                <w:iCs/>
              </w:rPr>
              <w:t>Organisers</w:t>
            </w:r>
            <w:proofErr w:type="spellEnd"/>
            <w:r>
              <w:rPr>
                <w:i/>
                <w:iCs/>
              </w:rPr>
              <w:t xml:space="preserve"> contact information to inform of delay </w:t>
            </w:r>
            <w:proofErr w:type="spellStart"/>
            <w:r>
              <w:rPr>
                <w:i/>
                <w:iCs/>
              </w:rPr>
              <w:t>etc</w:t>
            </w:r>
            <w:proofErr w:type="spellEnd"/>
          </w:p>
          <w:p w14:paraId="00287DF6" w14:textId="77777777" w:rsidR="00305E78" w:rsidRDefault="00305E78">
            <w:pPr>
              <w:rPr>
                <w:i/>
                <w:iCs/>
              </w:rPr>
            </w:pPr>
            <w:r>
              <w:rPr>
                <w:i/>
                <w:iCs/>
              </w:rPr>
              <w:t>Emergency recovery cover in place for transport</w:t>
            </w:r>
          </w:p>
          <w:p w14:paraId="2C74E4DD" w14:textId="77777777" w:rsidR="00305E78" w:rsidRDefault="00305E78">
            <w:pPr>
              <w:rPr>
                <w:i/>
                <w:iCs/>
              </w:rPr>
            </w:pPr>
          </w:p>
          <w:p w14:paraId="1B7CC95B" w14:textId="77777777" w:rsidR="00305E78" w:rsidRDefault="00305E78">
            <w:pPr>
              <w:rPr>
                <w:i/>
                <w:iCs/>
              </w:rPr>
            </w:pPr>
            <w:r>
              <w:rPr>
                <w:i/>
                <w:iCs/>
              </w:rPr>
              <w:t xml:space="preserve">Adequate supervision </w:t>
            </w:r>
            <w:r w:rsidR="00AC5CF4">
              <w:rPr>
                <w:i/>
                <w:iCs/>
              </w:rPr>
              <w:t>and correct ratios of adult to children adhered to</w:t>
            </w:r>
          </w:p>
          <w:p w14:paraId="1D456C78" w14:textId="77777777" w:rsidR="00AC5CF4" w:rsidRDefault="00AC5CF4">
            <w:pPr>
              <w:rPr>
                <w:i/>
                <w:iCs/>
              </w:rPr>
            </w:pPr>
          </w:p>
          <w:p w14:paraId="0B5F0B38" w14:textId="77777777" w:rsidR="00AC5CF4" w:rsidRDefault="00AC5CF4">
            <w:pPr>
              <w:rPr>
                <w:i/>
                <w:iCs/>
              </w:rPr>
            </w:pPr>
          </w:p>
          <w:p w14:paraId="583E0BBB" w14:textId="77777777" w:rsidR="00AC5CF4" w:rsidRDefault="00AC5CF4">
            <w:pPr>
              <w:rPr>
                <w:i/>
                <w:iCs/>
              </w:rPr>
            </w:pPr>
          </w:p>
          <w:p w14:paraId="5F54DB19" w14:textId="77777777" w:rsidR="00AC5CF4" w:rsidRDefault="00AC5CF4">
            <w:pPr>
              <w:rPr>
                <w:i/>
                <w:iCs/>
              </w:rPr>
            </w:pPr>
            <w:r>
              <w:rPr>
                <w:i/>
                <w:iCs/>
              </w:rPr>
              <w:t>Journey /walking route planned to avoid fast and dangerous roads and junctions where possible</w:t>
            </w:r>
          </w:p>
          <w:p w14:paraId="556649F0" w14:textId="77777777" w:rsidR="00AC5CF4" w:rsidRDefault="00AC5CF4">
            <w:pPr>
              <w:rPr>
                <w:i/>
                <w:iCs/>
              </w:rPr>
            </w:pPr>
          </w:p>
          <w:p w14:paraId="502F5FB1" w14:textId="77777777" w:rsidR="00AC5CF4" w:rsidRDefault="00AC5CF4">
            <w:pPr>
              <w:rPr>
                <w:i/>
                <w:iCs/>
              </w:rPr>
            </w:pPr>
          </w:p>
          <w:p w14:paraId="4476EB88" w14:textId="77777777" w:rsidR="00AC5CF4" w:rsidRDefault="00AC5CF4">
            <w:pPr>
              <w:rPr>
                <w:i/>
                <w:iCs/>
              </w:rPr>
            </w:pPr>
            <w:r>
              <w:rPr>
                <w:i/>
                <w:iCs/>
              </w:rPr>
              <w:t>Pupils briefed about the potential hazards</w:t>
            </w:r>
          </w:p>
          <w:p w14:paraId="21369F45" w14:textId="77777777" w:rsidR="00AC5CF4" w:rsidRDefault="00AC5CF4">
            <w:pPr>
              <w:rPr>
                <w:i/>
                <w:iCs/>
              </w:rPr>
            </w:pPr>
          </w:p>
          <w:p w14:paraId="4788CBE5" w14:textId="77777777" w:rsidR="00305E78" w:rsidRDefault="00305E78">
            <w:pPr>
              <w:rPr>
                <w:i/>
                <w:iCs/>
              </w:rPr>
            </w:pPr>
          </w:p>
          <w:p w14:paraId="6602E203" w14:textId="77777777" w:rsidR="00305E78" w:rsidRDefault="00305E78">
            <w:pPr>
              <w:rPr>
                <w:i/>
                <w:iCs/>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5746B" w14:textId="77777777" w:rsidR="00305E78" w:rsidRDefault="00AC5CF4">
            <w:pPr>
              <w:jc w:val="center"/>
              <w:rPr>
                <w:rFonts w:eastAsia="Cambria" w:cs="Cambria"/>
                <w:b/>
                <w:bCs/>
                <w:i/>
                <w:iCs/>
              </w:rPr>
            </w:pPr>
            <w:r>
              <w:rPr>
                <w:rFonts w:eastAsia="Cambria" w:cs="Cambria"/>
                <w:b/>
                <w:bCs/>
                <w:i/>
                <w:iCs/>
              </w:rPr>
              <w:t>L</w:t>
            </w:r>
          </w:p>
          <w:p w14:paraId="416FF2DB" w14:textId="77777777" w:rsidR="00AC5CF4" w:rsidRDefault="00AC5CF4">
            <w:pPr>
              <w:jc w:val="center"/>
              <w:rPr>
                <w:rFonts w:eastAsia="Cambria" w:cs="Cambria"/>
                <w:b/>
                <w:bCs/>
                <w:i/>
                <w:iCs/>
              </w:rPr>
            </w:pPr>
          </w:p>
          <w:p w14:paraId="7EC4880F" w14:textId="77777777" w:rsidR="00AC5CF4" w:rsidRDefault="00AC5CF4">
            <w:pPr>
              <w:jc w:val="center"/>
              <w:rPr>
                <w:rFonts w:eastAsia="Cambria" w:cs="Cambria"/>
                <w:b/>
                <w:bCs/>
                <w:i/>
                <w:iCs/>
              </w:rPr>
            </w:pPr>
          </w:p>
          <w:p w14:paraId="54A492BF" w14:textId="77777777" w:rsidR="00AC5CF4" w:rsidRDefault="00AC5CF4">
            <w:pPr>
              <w:jc w:val="center"/>
              <w:rPr>
                <w:rFonts w:eastAsia="Cambria" w:cs="Cambria"/>
                <w:b/>
                <w:bCs/>
                <w:i/>
                <w:iCs/>
              </w:rPr>
            </w:pPr>
            <w:r>
              <w:rPr>
                <w:rFonts w:eastAsia="Cambria" w:cs="Cambria"/>
                <w:b/>
                <w:bCs/>
                <w:i/>
                <w:iCs/>
              </w:rPr>
              <w:t>M</w:t>
            </w:r>
          </w:p>
          <w:p w14:paraId="489E876C" w14:textId="77777777" w:rsidR="00AC5CF4" w:rsidRDefault="00AC5CF4">
            <w:pPr>
              <w:jc w:val="center"/>
              <w:rPr>
                <w:rFonts w:eastAsia="Cambria" w:cs="Cambria"/>
                <w:b/>
                <w:bCs/>
                <w:i/>
                <w:iCs/>
              </w:rPr>
            </w:pPr>
          </w:p>
          <w:p w14:paraId="04BE1281" w14:textId="77777777" w:rsidR="00AC5CF4" w:rsidRDefault="00AC5CF4">
            <w:pPr>
              <w:jc w:val="center"/>
              <w:rPr>
                <w:rFonts w:eastAsia="Cambria" w:cs="Cambria"/>
                <w:b/>
                <w:bCs/>
                <w:i/>
                <w:iCs/>
              </w:rPr>
            </w:pPr>
          </w:p>
          <w:p w14:paraId="0AD8914B" w14:textId="77777777" w:rsidR="00AC5CF4" w:rsidRDefault="00AC5CF4" w:rsidP="00AC5CF4">
            <w:pPr>
              <w:jc w:val="center"/>
              <w:rPr>
                <w:rFonts w:eastAsia="Cambria" w:cs="Cambria"/>
                <w:b/>
                <w:bCs/>
                <w:i/>
                <w:iCs/>
              </w:rPr>
            </w:pPr>
            <w:r>
              <w:rPr>
                <w:rFonts w:eastAsia="Cambria" w:cs="Cambria"/>
                <w:b/>
                <w:bCs/>
                <w:i/>
                <w:iCs/>
              </w:rPr>
              <w:t>M</w:t>
            </w:r>
          </w:p>
          <w:p w14:paraId="314AA717" w14:textId="77777777" w:rsidR="00AC5CF4" w:rsidRDefault="00AC5CF4" w:rsidP="00AC5CF4">
            <w:pPr>
              <w:jc w:val="center"/>
              <w:rPr>
                <w:rFonts w:eastAsia="Cambria" w:cs="Cambria"/>
                <w:b/>
                <w:bCs/>
                <w:i/>
                <w:iCs/>
              </w:rPr>
            </w:pPr>
          </w:p>
          <w:p w14:paraId="17F8E3B7" w14:textId="77777777" w:rsidR="00AC5CF4" w:rsidRDefault="00AC5CF4" w:rsidP="00AC5CF4">
            <w:pPr>
              <w:jc w:val="center"/>
              <w:rPr>
                <w:rFonts w:eastAsia="Cambria" w:cs="Cambria"/>
                <w:b/>
                <w:bCs/>
                <w:i/>
                <w:iCs/>
              </w:rPr>
            </w:pPr>
          </w:p>
          <w:p w14:paraId="4244AC76" w14:textId="77777777" w:rsidR="00AC5CF4" w:rsidRDefault="00AC5CF4" w:rsidP="00AC5CF4">
            <w:pPr>
              <w:jc w:val="center"/>
              <w:rPr>
                <w:rFonts w:eastAsia="Cambria" w:cs="Cambria"/>
                <w:b/>
                <w:bCs/>
                <w:i/>
                <w:iCs/>
              </w:rPr>
            </w:pPr>
            <w:r>
              <w:rPr>
                <w:rFonts w:eastAsia="Cambria" w:cs="Cambria"/>
                <w:b/>
                <w:bCs/>
                <w:i/>
                <w:iCs/>
              </w:rPr>
              <w:t>L</w:t>
            </w:r>
          </w:p>
          <w:p w14:paraId="5F99018F" w14:textId="77777777" w:rsidR="00AC5CF4" w:rsidRDefault="00AC5CF4" w:rsidP="00AC5CF4">
            <w:pPr>
              <w:jc w:val="center"/>
              <w:rPr>
                <w:rFonts w:eastAsia="Cambria" w:cs="Cambria"/>
                <w:b/>
                <w:bCs/>
                <w:i/>
                <w:iCs/>
              </w:rPr>
            </w:pPr>
          </w:p>
          <w:p w14:paraId="0BDDAADC" w14:textId="77777777" w:rsidR="00AC5CF4" w:rsidRDefault="00AC5CF4" w:rsidP="00AC5CF4">
            <w:pPr>
              <w:jc w:val="center"/>
              <w:rPr>
                <w:rFonts w:eastAsia="Cambria" w:cs="Cambria"/>
                <w:b/>
                <w:bCs/>
                <w:i/>
                <w:iCs/>
              </w:rPr>
            </w:pPr>
          </w:p>
          <w:p w14:paraId="51F08094" w14:textId="77777777" w:rsidR="00AC5CF4" w:rsidRDefault="00AC5CF4" w:rsidP="00AC5CF4">
            <w:pPr>
              <w:jc w:val="center"/>
              <w:rPr>
                <w:rFonts w:eastAsia="Cambria" w:cs="Cambria"/>
                <w:b/>
                <w:bCs/>
                <w:i/>
                <w:iCs/>
              </w:rPr>
            </w:pPr>
            <w:r>
              <w:rPr>
                <w:rFonts w:eastAsia="Cambria" w:cs="Cambria"/>
                <w:b/>
                <w:bCs/>
                <w:i/>
                <w:iCs/>
              </w:rPr>
              <w:t>M</w:t>
            </w:r>
          </w:p>
          <w:p w14:paraId="1281929F" w14:textId="77777777" w:rsidR="00AC5CF4" w:rsidRDefault="00AC5CF4" w:rsidP="00AC5CF4">
            <w:pPr>
              <w:jc w:val="center"/>
              <w:rPr>
                <w:rFonts w:eastAsia="Cambria" w:cs="Cambria"/>
                <w:b/>
                <w:bCs/>
                <w:i/>
                <w:iCs/>
              </w:rPr>
            </w:pPr>
          </w:p>
          <w:p w14:paraId="0FE2A3F9" w14:textId="77777777" w:rsidR="00AC5CF4" w:rsidRDefault="00AC5CF4" w:rsidP="00AC5CF4">
            <w:pPr>
              <w:jc w:val="center"/>
              <w:rPr>
                <w:rFonts w:eastAsia="Cambria" w:cs="Cambria"/>
                <w:b/>
                <w:bCs/>
                <w:i/>
                <w:iCs/>
              </w:rPr>
            </w:pPr>
          </w:p>
          <w:p w14:paraId="04B94281" w14:textId="77777777" w:rsidR="00AC5CF4" w:rsidRDefault="00AC5CF4" w:rsidP="00AC5CF4">
            <w:pPr>
              <w:jc w:val="center"/>
              <w:rPr>
                <w:rFonts w:eastAsia="Cambria" w:cs="Cambria"/>
                <w:b/>
                <w:bCs/>
                <w:i/>
                <w:iCs/>
              </w:rPr>
            </w:pPr>
          </w:p>
          <w:p w14:paraId="5239076F" w14:textId="77777777" w:rsidR="00AC5CF4" w:rsidRDefault="00AC5CF4" w:rsidP="00AC5CF4">
            <w:pPr>
              <w:jc w:val="center"/>
              <w:rPr>
                <w:rFonts w:eastAsia="Cambria" w:cs="Cambria"/>
                <w:b/>
                <w:bCs/>
                <w:i/>
                <w:iCs/>
              </w:rPr>
            </w:pPr>
            <w:r>
              <w:rPr>
                <w:rFonts w:eastAsia="Cambria" w:cs="Cambria"/>
                <w:b/>
                <w:bCs/>
                <w:i/>
                <w:iCs/>
              </w:rPr>
              <w:t>L</w:t>
            </w:r>
          </w:p>
          <w:p w14:paraId="70DF0C7B" w14:textId="77777777" w:rsidR="00AC5CF4" w:rsidRDefault="00AC5CF4" w:rsidP="00AC5CF4">
            <w:pPr>
              <w:jc w:val="center"/>
              <w:rPr>
                <w:rFonts w:eastAsia="Cambria" w:cs="Cambria"/>
                <w:b/>
                <w:bCs/>
                <w:i/>
                <w:iCs/>
              </w:rPr>
            </w:pPr>
          </w:p>
          <w:p w14:paraId="37EEBEC0" w14:textId="77777777" w:rsidR="00AC5CF4" w:rsidRDefault="00AC5CF4" w:rsidP="00AC5CF4">
            <w:pPr>
              <w:jc w:val="center"/>
              <w:rPr>
                <w:rFonts w:eastAsia="Cambria" w:cs="Cambria"/>
                <w:b/>
                <w:bCs/>
                <w:i/>
                <w:iCs/>
              </w:rPr>
            </w:pPr>
          </w:p>
          <w:p w14:paraId="5D188D29" w14:textId="77777777" w:rsidR="00AC5CF4" w:rsidRDefault="00AC5CF4" w:rsidP="00AC5CF4">
            <w:pPr>
              <w:jc w:val="center"/>
              <w:rPr>
                <w:rFonts w:eastAsia="Cambria" w:cs="Cambria"/>
                <w:b/>
                <w:bCs/>
                <w:i/>
                <w:iCs/>
              </w:rPr>
            </w:pPr>
            <w:r>
              <w:rPr>
                <w:rFonts w:eastAsia="Cambria" w:cs="Cambria"/>
                <w:b/>
                <w:bCs/>
                <w:i/>
                <w:iCs/>
              </w:rPr>
              <w:t>M</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1EC4DB1" w14:textId="77777777" w:rsidR="00305E78" w:rsidRDefault="00305E78">
            <w:pPr>
              <w:jc w:val="center"/>
              <w:rPr>
                <w:b/>
                <w:bCs/>
                <w:i/>
                <w:iCs/>
              </w:rPr>
            </w:pPr>
          </w:p>
        </w:tc>
      </w:tr>
    </w:tbl>
    <w:p w14:paraId="454D4D73" w14:textId="77777777" w:rsidR="00DF6550" w:rsidRDefault="00DF6550">
      <w:pPr>
        <w:widowControl w:val="0"/>
        <w:rPr>
          <w:sz w:val="16"/>
          <w:szCs w:val="16"/>
        </w:rPr>
      </w:pPr>
    </w:p>
    <w:p w14:paraId="41A0FDAF" w14:textId="77777777" w:rsidR="00DF6550" w:rsidRDefault="00DF6550"/>
    <w:p w14:paraId="5830F24C" w14:textId="77777777" w:rsidR="00DF6550" w:rsidRDefault="008632C5">
      <w:pPr>
        <w:pStyle w:val="BodyText2"/>
      </w:pPr>
      <w:r>
        <w:br w:type="page"/>
      </w:r>
    </w:p>
    <w:sectPr w:rsidR="00DF6550">
      <w:headerReference w:type="default" r:id="rId6"/>
      <w:footerReference w:type="default" r:id="rId7"/>
      <w:pgSz w:w="16838" w:h="11906" w:orient="landscape"/>
      <w:pgMar w:top="992" w:right="1105" w:bottom="426" w:left="1361" w:header="720"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D1DD9" w14:textId="77777777" w:rsidR="00D35394" w:rsidRDefault="00D35394">
      <w:r>
        <w:separator/>
      </w:r>
    </w:p>
  </w:endnote>
  <w:endnote w:type="continuationSeparator" w:id="0">
    <w:p w14:paraId="05DF4E78" w14:textId="77777777" w:rsidR="00D35394" w:rsidRDefault="00D3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9BBF" w14:textId="77777777" w:rsidR="00DF6550" w:rsidRDefault="00DF6550">
    <w:pPr>
      <w:pStyle w:val="Footer"/>
      <w:pBdr>
        <w:top w:val="single" w:sz="4" w:space="0" w:color="000000"/>
      </w:pBdr>
      <w:rPr>
        <w:sz w:val="18"/>
        <w:szCs w:val="18"/>
      </w:rPr>
    </w:pPr>
  </w:p>
  <w:p w14:paraId="7573F328" w14:textId="77777777" w:rsidR="00DF6550" w:rsidRDefault="008632C5">
    <w:pPr>
      <w:pStyle w:val="Footer"/>
      <w:pBdr>
        <w:top w:val="single" w:sz="4" w:space="0" w:color="000000"/>
      </w:pBdr>
      <w:jc w:val="right"/>
    </w:pPr>
    <w:r>
      <w:rPr>
        <w:lang w:val="pt-PT"/>
      </w:rPr>
      <w:t>Issue: 1.0</w:t>
    </w:r>
    <w:r>
      <w:rPr>
        <w:lang w:val="pt-PT"/>
      </w:rPr>
      <w:tab/>
    </w:r>
    <w:r>
      <w:t xml:space="preserve">Page </w:t>
    </w:r>
    <w:r>
      <w:fldChar w:fldCharType="begin"/>
    </w:r>
    <w:r>
      <w:instrText xml:space="preserve"> PAGE </w:instrText>
    </w:r>
    <w:r>
      <w:fldChar w:fldCharType="separate"/>
    </w:r>
    <w:r w:rsidR="00626CD8">
      <w:rPr>
        <w:noProof/>
      </w:rPr>
      <w:t>4</w:t>
    </w:r>
    <w:r>
      <w:fldChar w:fldCharType="end"/>
    </w:r>
    <w:r>
      <w:t xml:space="preserve"> of </w:t>
    </w:r>
    <w:r>
      <w:fldChar w:fldCharType="begin"/>
    </w:r>
    <w:r>
      <w:instrText xml:space="preserve"> NUMPAGES </w:instrText>
    </w:r>
    <w:r>
      <w:fldChar w:fldCharType="separate"/>
    </w:r>
    <w:r w:rsidR="00626CD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007E" w14:textId="77777777" w:rsidR="00D35394" w:rsidRDefault="00D35394">
      <w:r>
        <w:separator/>
      </w:r>
    </w:p>
  </w:footnote>
  <w:footnote w:type="continuationSeparator" w:id="0">
    <w:p w14:paraId="13D511CC" w14:textId="77777777" w:rsidR="00D35394" w:rsidRDefault="00D3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E3A3" w14:textId="77777777" w:rsidR="00DF6550" w:rsidRDefault="00127402">
    <w:pPr>
      <w:jc w:val="right"/>
    </w:pPr>
    <w:r>
      <w:rPr>
        <w:noProof/>
        <w:lang w:val="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10692130" cy="161290"/>
              <wp:effectExtent l="0" t="0" r="13970" b="10160"/>
              <wp:wrapNone/>
              <wp:docPr id="1" name="MSIPCMbe444bfdbb26cea3b5f32ec8"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68CC31A3" w14:textId="77777777" w:rsidR="00127402" w:rsidRPr="00127402" w:rsidRDefault="00127402" w:rsidP="00127402">
                          <w:pPr>
                            <w:rPr>
                              <w:rFonts w:ascii="Calibri" w:hAnsi="Calibri" w:cs="Calibri"/>
                              <w:sz w:val="20"/>
                            </w:rPr>
                          </w:pPr>
                          <w:r w:rsidRPr="00127402">
                            <w:rPr>
                              <w:rFonts w:ascii="Calibri" w:hAnsi="Calibri" w:cs="Calibri"/>
                              <w:sz w:val="20"/>
                            </w:rPr>
                            <w:t>This document was classified as: OFFICIAL</w:t>
                          </w:r>
                        </w:p>
                      </w:txbxContent>
                    </wps:txbx>
                    <wps:bodyPr rot="0" spcFirstLastPara="1" vertOverflow="overflow" horzOverflow="overflow" vert="horz" wrap="square" lIns="254000" tIns="0" rIns="0" bIns="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SIPCMbe444bfdbb26cea3b5f32ec8"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" o:allowincell="f" filled="f" stroked="f" strokeweight=".5pt">
              <v:fill o:detectmouseclick="t"/>
              <v:textbox style="mso-fit-shape-to-text:t" inset="20pt,0,0,0">
                <w:txbxContent>
                  <w:p w14:paraId="68CC31A3" w14:textId="77777777" w:rsidR="00127402" w:rsidRPr="00127402" w:rsidRDefault="00127402" w:rsidP="00127402">
                    <w:pPr>
                      <w:rPr>
                        <w:rFonts w:ascii="Calibri" w:hAnsi="Calibri" w:cs="Calibri"/>
                        <w:sz w:val="20"/>
                      </w:rPr>
                    </w:pPr>
                    <w:r w:rsidRPr="00127402">
                      <w:rPr>
                        <w:rFonts w:ascii="Calibri" w:hAnsi="Calibri" w:cs="Calibri"/>
                        <w:sz w:val="20"/>
                      </w:rPr>
                      <w:t>This document was classified as: OFFICIAL</w:t>
                    </w:r>
                  </w:p>
                </w:txbxContent>
              </v:textbox>
              <w10:wrap anchorx="page" anchory="page"/>
            </v:shape>
          </w:pict>
        </mc:Fallback>
      </mc:AlternateContent>
    </w:r>
    <w:r w:rsidR="008632C5">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546735</wp:posOffset>
              </wp:positionH>
              <wp:positionV relativeFrom="page">
                <wp:posOffset>421639</wp:posOffset>
              </wp:positionV>
              <wp:extent cx="2535555" cy="89281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535555" cy="892811"/>
                      </a:xfrm>
                      <a:prstGeom prst="rect">
                        <a:avLst/>
                      </a:prstGeom>
                      <a:noFill/>
                      <a:ln w="12700" cap="flat">
                        <a:noFill/>
                        <a:miter lim="400000"/>
                      </a:ln>
                      <a:effectLst/>
                    </wps:spPr>
                    <wps:txbx>
                      <w:txbxContent>
                        <w:p w14:paraId="1A74AE4D" w14:textId="77777777" w:rsidR="00DF6550" w:rsidRDefault="00DF6550"/>
                        <w:p w14:paraId="094F7480" w14:textId="77777777" w:rsidR="00DF6550" w:rsidRDefault="00DF6550"/>
                      </w:txbxContent>
                    </wps:txbx>
                    <wps:bodyPr wrap="square" lIns="45719" tIns="45719" rIns="45719" bIns="45719" numCol="1" anchor="t">
                      <a:noAutofit/>
                    </wps:bodyPr>
                  </wps:wsp>
                </a:graphicData>
              </a:graphic>
            </wp:anchor>
          </w:drawing>
        </mc:Choice>
        <mc:Fallback>
          <w:pict>
            <v:rect id="officeArt object" o:spid="_x0000_s1027" style="position:absolute;left:0;text-align:left;margin-left:43.05pt;margin-top:33.2pt;width:199.65pt;height:70.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" filled="f" stroked="f" strokeweight="1pt">
              <v:stroke miterlimit="4"/>
              <v:textbox inset="1.27mm,1.27mm,1.27mm,1.27mm">
                <w:txbxContent>
                  <w:p w14:paraId="1A74AE4D" w14:textId="77777777" w:rsidR="00DF6550" w:rsidRDefault="00DF6550"/>
                  <w:p w14:paraId="094F7480" w14:textId="77777777" w:rsidR="00DF6550" w:rsidRDefault="00DF6550"/>
                </w:txbxContent>
              </v:textbox>
              <w10:wrap anchorx="page" anchory="page"/>
            </v:rect>
          </w:pict>
        </mc:Fallback>
      </mc:AlternateContent>
    </w:r>
    <w:r w:rsidR="008632C5">
      <w:tab/>
    </w:r>
    <w:r w:rsidR="008632C5">
      <w:tab/>
    </w:r>
    <w:r w:rsidR="008632C5">
      <w:rPr>
        <w:b/>
        <w:bCs/>
        <w:sz w:val="52"/>
        <w:szCs w:val="52"/>
      </w:rPr>
      <w:t>Risk Assessment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50"/>
    <w:rsid w:val="00127402"/>
    <w:rsid w:val="001A471A"/>
    <w:rsid w:val="00305E78"/>
    <w:rsid w:val="00401FC6"/>
    <w:rsid w:val="00626CD8"/>
    <w:rsid w:val="008632C5"/>
    <w:rsid w:val="00AB1F34"/>
    <w:rsid w:val="00AC5CF4"/>
    <w:rsid w:val="00D35394"/>
    <w:rsid w:val="00DF6550"/>
    <w:rsid w:val="00E4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44370"/>
  <w15:docId w15:val="{DE509E3E-C48D-4CB6-8885-E463C1B4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ascii="Arial" w:hAnsi="Arial"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153"/>
        <w:tab w:val="right" w:pos="8306"/>
      </w:tabs>
    </w:pPr>
    <w:rPr>
      <w:rFonts w:ascii="Arial" w:eastAsia="Arial" w:hAnsi="Arial" w:cs="Arial"/>
      <w:color w:val="000000"/>
      <w:sz w:val="24"/>
      <w:szCs w:val="24"/>
      <w:u w:color="000000"/>
      <w:lang w:val="en-US"/>
    </w:rPr>
  </w:style>
  <w:style w:type="paragraph" w:styleId="BodyText2">
    <w:name w:val="Body Text 2"/>
    <w:pPr>
      <w:suppressAutoHyphens/>
      <w:jc w:val="both"/>
    </w:pPr>
    <w:rPr>
      <w:rFonts w:ascii="Courier New" w:eastAsia="Courier New" w:hAnsi="Courier New" w:cs="Courier New"/>
      <w:color w:val="000000"/>
      <w:spacing w:val="-1"/>
      <w:sz w:val="22"/>
      <w:szCs w:val="22"/>
      <w:u w:color="000000"/>
      <w:lang w:val="en-US"/>
    </w:rPr>
  </w:style>
  <w:style w:type="paragraph" w:styleId="Header">
    <w:name w:val="header"/>
    <w:basedOn w:val="Normal"/>
    <w:link w:val="HeaderChar"/>
    <w:uiPriority w:val="99"/>
    <w:unhideWhenUsed/>
    <w:rsid w:val="00127402"/>
    <w:pPr>
      <w:tabs>
        <w:tab w:val="center" w:pos="4513"/>
        <w:tab w:val="right" w:pos="9026"/>
      </w:tabs>
    </w:pPr>
  </w:style>
  <w:style w:type="character" w:customStyle="1" w:styleId="HeaderChar">
    <w:name w:val="Header Char"/>
    <w:basedOn w:val="DefaultParagraphFont"/>
    <w:link w:val="Header"/>
    <w:uiPriority w:val="99"/>
    <w:rsid w:val="00127402"/>
    <w:rPr>
      <w:rFonts w:ascii="Arial" w:hAnsi="Arial"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Raw</dc:creator>
  <cp:lastModifiedBy>Alison Raw</cp:lastModifiedBy>
  <cp:revision>3</cp:revision>
  <dcterms:created xsi:type="dcterms:W3CDTF">2020-02-24T13:56:00Z</dcterms:created>
  <dcterms:modified xsi:type="dcterms:W3CDTF">2020-02-24T14:17:00Z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Alison.Raw@darlington.gov.uk</vt:lpwstr>
  </property>
  <property fmtid="{D5CDD505-2E9C-101B-9397-08002B2CF9AE}" pid="5" name="MSIP_Label_b0959cb5-d6fa-43bd-af65-dd08ea55ea38_SetDate">
    <vt:lpwstr>2020-02-24T13:55:57.1723704Z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7ac06e5a-8a6c-46e8-b93e-84bd3f55ac98</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